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774" w:rsidRPr="005C2874" w:rsidRDefault="002C4774" w:rsidP="002C4774">
      <w:pPr>
        <w:spacing w:after="0" w:line="240" w:lineRule="auto"/>
        <w:jc w:val="right"/>
        <w:rPr>
          <w:rFonts w:ascii="Times New Roman" w:hAnsi="Times New Roman"/>
          <w:color w:val="000000" w:themeColor="text1"/>
          <w:lang w:val="bg-BG"/>
        </w:rPr>
      </w:pPr>
      <w:r w:rsidRPr="005C2874">
        <w:rPr>
          <w:rFonts w:ascii="Times New Roman" w:hAnsi="Times New Roman"/>
          <w:b/>
          <w:color w:val="000000" w:themeColor="text1"/>
          <w:lang w:val="bg-BG"/>
        </w:rPr>
        <w:t>Приложение № 5 към чл. 4, ал. 1</w:t>
      </w:r>
      <w:r w:rsidRPr="005C2874">
        <w:rPr>
          <w:rFonts w:ascii="Times New Roman" w:hAnsi="Times New Roman"/>
          <w:color w:val="000000" w:themeColor="text1"/>
        </w:rPr>
        <w:t xml:space="preserve"> </w:t>
      </w:r>
      <w:r w:rsidRPr="005C2874">
        <w:rPr>
          <w:rFonts w:ascii="Times New Roman" w:hAnsi="Times New Roman"/>
          <w:color w:val="000000" w:themeColor="text1"/>
          <w:lang w:val="bg-BG"/>
        </w:rPr>
        <w:t xml:space="preserve">от </w:t>
      </w:r>
    </w:p>
    <w:p w:rsidR="002C4774" w:rsidRPr="005C2874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lang w:val="bg-BG"/>
        </w:rPr>
      </w:pPr>
      <w:r w:rsidRPr="005C2874">
        <w:rPr>
          <w:rFonts w:ascii="Times New Roman" w:hAnsi="Times New Roman"/>
          <w:i/>
          <w:color w:val="000000" w:themeColor="text1"/>
          <w:lang w:val="bg-BG"/>
        </w:rPr>
        <w:t xml:space="preserve">Наредбата за условията и реда за извършване на </w:t>
      </w:r>
    </w:p>
    <w:p w:rsidR="002C4774" w:rsidRPr="005C2874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lang w:val="bg-BG"/>
        </w:rPr>
      </w:pPr>
      <w:r w:rsidRPr="005C2874">
        <w:rPr>
          <w:rFonts w:ascii="Times New Roman" w:hAnsi="Times New Roman"/>
          <w:i/>
          <w:color w:val="000000" w:themeColor="text1"/>
          <w:lang w:val="bg-BG"/>
        </w:rPr>
        <w:t>оценка на въздействието върху околната среда</w:t>
      </w:r>
    </w:p>
    <w:p w:rsidR="002C4774" w:rsidRPr="005C2874" w:rsidRDefault="002C4774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0524FC" w:rsidRDefault="006C332E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x-none"/>
        </w:rPr>
      </w:pPr>
      <w:r w:rsidRPr="000524FC">
        <w:rPr>
          <w:rFonts w:ascii="Times New Roman" w:hAnsi="Times New Roman"/>
          <w:b/>
          <w:color w:val="000000" w:themeColor="text1"/>
          <w:lang w:val="x-none"/>
        </w:rPr>
        <w:t>ДО</w:t>
      </w:r>
    </w:p>
    <w:p w:rsidR="000524FC" w:rsidRPr="000524FC" w:rsidRDefault="000524FC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0524FC">
        <w:rPr>
          <w:rFonts w:ascii="Times New Roman" w:hAnsi="Times New Roman"/>
          <w:b/>
          <w:color w:val="000000" w:themeColor="text1"/>
          <w:lang w:val="bg-BG"/>
        </w:rPr>
        <w:t>ИНЖ. СТАНИСЛАВ СТАНЧЕВ</w:t>
      </w:r>
    </w:p>
    <w:p w:rsidR="006C332E" w:rsidRPr="000524FC" w:rsidRDefault="006C332E" w:rsidP="0005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0524FC">
        <w:rPr>
          <w:rFonts w:ascii="Times New Roman" w:hAnsi="Times New Roman"/>
          <w:b/>
          <w:color w:val="000000" w:themeColor="text1"/>
          <w:lang w:val="bg-BG"/>
        </w:rPr>
        <w:t>Д</w:t>
      </w:r>
      <w:r w:rsidR="000524FC" w:rsidRPr="000524FC">
        <w:rPr>
          <w:rFonts w:ascii="Times New Roman" w:hAnsi="Times New Roman"/>
          <w:b/>
          <w:color w:val="000000" w:themeColor="text1"/>
          <w:lang w:val="x-none"/>
        </w:rPr>
        <w:t>ИРЕКТОР</w:t>
      </w:r>
      <w:r w:rsidRPr="000524FC">
        <w:rPr>
          <w:rFonts w:ascii="Times New Roman" w:hAnsi="Times New Roman"/>
          <w:b/>
          <w:color w:val="000000" w:themeColor="text1"/>
          <w:lang w:val="x-none"/>
        </w:rPr>
        <w:t xml:space="preserve"> НА РИОСВ</w:t>
      </w:r>
      <w:r w:rsidR="00127C5C" w:rsidRPr="000524FC">
        <w:rPr>
          <w:rFonts w:ascii="Times New Roman" w:hAnsi="Times New Roman"/>
          <w:b/>
          <w:color w:val="000000" w:themeColor="text1"/>
        </w:rPr>
        <w:t xml:space="preserve"> - </w:t>
      </w:r>
      <w:r w:rsidRPr="000524FC">
        <w:rPr>
          <w:rFonts w:ascii="Times New Roman" w:hAnsi="Times New Roman"/>
          <w:b/>
          <w:color w:val="000000" w:themeColor="text1"/>
          <w:lang w:val="bg-BG"/>
        </w:rPr>
        <w:t>ВЕЛИКО ТЪРНОВО</w:t>
      </w:r>
    </w:p>
    <w:p w:rsidR="000524FC" w:rsidRPr="000524FC" w:rsidRDefault="000524FC" w:rsidP="0005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0524FC">
        <w:rPr>
          <w:rFonts w:ascii="Times New Roman" w:hAnsi="Times New Roman"/>
          <w:b/>
          <w:color w:val="000000" w:themeColor="text1"/>
          <w:lang w:val="bg-BG"/>
        </w:rPr>
        <w:t>УЛ. „НИКОЛА ГАБРОВСКИ“ №68</w:t>
      </w:r>
    </w:p>
    <w:p w:rsidR="000524FC" w:rsidRPr="000524FC" w:rsidRDefault="000524FC" w:rsidP="0005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0524FC">
        <w:rPr>
          <w:rFonts w:ascii="Times New Roman" w:hAnsi="Times New Roman"/>
          <w:b/>
          <w:color w:val="000000" w:themeColor="text1"/>
          <w:lang w:val="bg-BG"/>
        </w:rPr>
        <w:t>ГР. ВЕЛИКО ТЪРНОВО</w:t>
      </w:r>
    </w:p>
    <w:p w:rsidR="006C332E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</w:rPr>
      </w:pPr>
    </w:p>
    <w:p w:rsidR="006C332E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C2874" w:rsidRDefault="006C332E" w:rsidP="00E74B5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lang w:val="bg-BG"/>
        </w:rPr>
      </w:pPr>
    </w:p>
    <w:p w:rsidR="006C332E" w:rsidRPr="005C2874" w:rsidRDefault="006C332E" w:rsidP="00ED43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lang w:val="bg-BG"/>
        </w:rPr>
      </w:pPr>
      <w:r w:rsidRPr="005C2874">
        <w:rPr>
          <w:rFonts w:ascii="Times New Roman" w:hAnsi="Times New Roman"/>
          <w:b/>
          <w:color w:val="000000" w:themeColor="text1"/>
          <w:lang w:val="x-none"/>
        </w:rPr>
        <w:t>У В Е Д О М Л Е Н И Е</w:t>
      </w:r>
    </w:p>
    <w:p w:rsidR="006C332E" w:rsidRPr="005C2874" w:rsidRDefault="00ED4329" w:rsidP="00ED4329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/>
          <w:color w:val="000000" w:themeColor="text1"/>
          <w:lang w:val="x-none"/>
        </w:rPr>
      </w:pPr>
      <w:r>
        <w:rPr>
          <w:rFonts w:ascii="Times New Roman" w:hAnsi="Times New Roman"/>
          <w:color w:val="000000" w:themeColor="text1"/>
          <w:lang w:val="bg-BG"/>
        </w:rPr>
        <w:t xml:space="preserve">     </w:t>
      </w:r>
      <w:r w:rsidR="006C332E" w:rsidRPr="005C2874">
        <w:rPr>
          <w:rFonts w:ascii="Times New Roman" w:hAnsi="Times New Roman"/>
          <w:color w:val="000000" w:themeColor="text1"/>
          <w:lang w:val="x-none"/>
        </w:rPr>
        <w:t>за инвестиционно предложение</w:t>
      </w:r>
    </w:p>
    <w:p w:rsidR="006C332E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lang w:val="bg-BG"/>
        </w:rPr>
      </w:pPr>
    </w:p>
    <w:p w:rsidR="006C332E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lang w:val="bg-BG"/>
        </w:rPr>
      </w:pPr>
    </w:p>
    <w:p w:rsidR="008A0A4A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>от</w:t>
      </w:r>
      <w:r w:rsidR="008A0A4A" w:rsidRPr="005C2874">
        <w:rPr>
          <w:rFonts w:ascii="Times New Roman" w:hAnsi="Times New Roman"/>
          <w:color w:val="000000" w:themeColor="text1"/>
          <w:lang w:val="bg-BG"/>
        </w:rPr>
        <w:t xml:space="preserve"> Община Габрово, с адрес: гр. Габрово, пл. „Възраждане“ №3</w:t>
      </w:r>
    </w:p>
    <w:p w:rsidR="008A0A4A" w:rsidRPr="005C2874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C2874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lang w:val="bg-BG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>(</w:t>
      </w:r>
      <w:r w:rsidR="00A505E4" w:rsidRPr="005C2874">
        <w:rPr>
          <w:rFonts w:ascii="Times New Roman" w:hAnsi="Times New Roman"/>
          <w:color w:val="000000" w:themeColor="text1"/>
          <w:lang w:val="x-none"/>
        </w:rPr>
        <w:t>име, адрес и телефон за контакт</w:t>
      </w:r>
      <w:r w:rsidRPr="005C2874">
        <w:rPr>
          <w:rFonts w:ascii="Times New Roman" w:hAnsi="Times New Roman"/>
          <w:color w:val="000000" w:themeColor="text1"/>
          <w:lang w:val="x-none"/>
        </w:rPr>
        <w:t>)</w:t>
      </w:r>
    </w:p>
    <w:p w:rsidR="008A0A4A" w:rsidRPr="005C2874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lang w:val="bg-BG"/>
        </w:rPr>
      </w:pPr>
    </w:p>
    <w:p w:rsidR="008A0A4A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val="bg-BG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>Пълен пощенски</w:t>
      </w:r>
      <w:r w:rsidRPr="005C2874">
        <w:rPr>
          <w:rFonts w:ascii="Times New Roman" w:hAnsi="Times New Roman"/>
          <w:color w:val="000000" w:themeColor="text1"/>
          <w:lang w:val="bg-BG"/>
        </w:rPr>
        <w:t xml:space="preserve"> </w:t>
      </w:r>
      <w:r w:rsidRPr="005C2874">
        <w:rPr>
          <w:rFonts w:ascii="Times New Roman" w:hAnsi="Times New Roman"/>
          <w:color w:val="000000" w:themeColor="text1"/>
          <w:lang w:val="x-none"/>
        </w:rPr>
        <w:t>адрес:</w:t>
      </w:r>
      <w:r w:rsidRPr="005C2874">
        <w:rPr>
          <w:rFonts w:ascii="Times New Roman" w:hAnsi="Times New Roman"/>
          <w:color w:val="000000" w:themeColor="text1"/>
          <w:lang w:val="bg-BG"/>
        </w:rPr>
        <w:t xml:space="preserve"> </w:t>
      </w:r>
      <w:r w:rsidR="008A0A4A" w:rsidRPr="005C2874">
        <w:rPr>
          <w:rFonts w:ascii="Times New Roman" w:hAnsi="Times New Roman"/>
          <w:color w:val="000000" w:themeColor="text1"/>
          <w:lang w:val="bg-BG"/>
        </w:rPr>
        <w:t>гр. Габрово, 5300, пл. „Възраждане“ №3</w:t>
      </w:r>
    </w:p>
    <w:p w:rsidR="008A0A4A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lang w:val="bg-BG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 xml:space="preserve">Телефон, факс и ел. поща (е-mail): </w:t>
      </w:r>
      <w:r w:rsidR="008A0A4A" w:rsidRPr="005C2874">
        <w:rPr>
          <w:rFonts w:ascii="Times New Roman" w:hAnsi="Times New Roman"/>
          <w:color w:val="000000" w:themeColor="text1"/>
          <w:lang w:val="x-none"/>
        </w:rPr>
        <w:t>тел: 066 818 400, факс: 066 809</w:t>
      </w:r>
      <w:r w:rsidR="008A0A4A" w:rsidRPr="005C2874">
        <w:rPr>
          <w:rFonts w:ascii="Times New Roman" w:hAnsi="Times New Roman"/>
          <w:color w:val="000000" w:themeColor="text1"/>
          <w:lang w:val="bg-BG"/>
        </w:rPr>
        <w:t> </w:t>
      </w:r>
      <w:r w:rsidR="008A0A4A" w:rsidRPr="005C2874">
        <w:rPr>
          <w:rFonts w:ascii="Times New Roman" w:hAnsi="Times New Roman"/>
          <w:color w:val="000000" w:themeColor="text1"/>
          <w:lang w:val="x-none"/>
        </w:rPr>
        <w:t>371</w:t>
      </w:r>
    </w:p>
    <w:p w:rsidR="008A0A4A" w:rsidRPr="005C2874" w:rsidRDefault="006C332E" w:rsidP="003533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>Управител или изпълнителен директор на фирмата възложител:</w:t>
      </w:r>
      <w:r w:rsidR="008A0A4A" w:rsidRPr="005C2874">
        <w:rPr>
          <w:rFonts w:ascii="Times New Roman" w:hAnsi="Times New Roman"/>
          <w:color w:val="000000" w:themeColor="text1"/>
          <w:lang w:val="bg-BG"/>
        </w:rPr>
        <w:t xml:space="preserve"> Таня Христова – кмет на Община Габрово</w:t>
      </w:r>
    </w:p>
    <w:p w:rsidR="008A0A4A" w:rsidRPr="005C2874" w:rsidRDefault="006C332E" w:rsidP="003533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 xml:space="preserve">Лице за контакти: </w:t>
      </w:r>
      <w:r w:rsidR="008A0A4A" w:rsidRPr="005C2874">
        <w:rPr>
          <w:rFonts w:ascii="Times New Roman" w:hAnsi="Times New Roman"/>
          <w:color w:val="000000" w:themeColor="text1"/>
          <w:lang w:val="bg-BG"/>
        </w:rPr>
        <w:t>Емилия Драганешева – гл. експерт в отдел „Околна среда и води“ при Община Габрово</w:t>
      </w:r>
    </w:p>
    <w:p w:rsidR="006C332E" w:rsidRPr="005C2874" w:rsidRDefault="006C332E" w:rsidP="0035332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</w:p>
    <w:p w:rsidR="006C332E" w:rsidRPr="005C2874" w:rsidRDefault="00CE5C4D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x-none"/>
        </w:rPr>
      </w:pPr>
      <w:r w:rsidRPr="005C2874">
        <w:rPr>
          <w:rFonts w:ascii="Times New Roman" w:hAnsi="Times New Roman"/>
          <w:b/>
          <w:color w:val="000000" w:themeColor="text1"/>
          <w:lang w:val="x-none"/>
        </w:rPr>
        <w:t>УВАЖАЕМ</w:t>
      </w:r>
      <w:r w:rsidR="000524FC">
        <w:rPr>
          <w:rFonts w:ascii="Times New Roman" w:hAnsi="Times New Roman"/>
          <w:b/>
          <w:color w:val="000000" w:themeColor="text1"/>
          <w:lang w:val="bg-BG"/>
        </w:rPr>
        <w:t>И ГОСПОДИН СТАНЧЕВ</w:t>
      </w:r>
      <w:r w:rsidR="006C332E" w:rsidRPr="005C2874">
        <w:rPr>
          <w:rFonts w:ascii="Times New Roman" w:hAnsi="Times New Roman"/>
          <w:b/>
          <w:color w:val="000000" w:themeColor="text1"/>
          <w:lang w:val="x-none"/>
        </w:rPr>
        <w:t>,</w:t>
      </w:r>
    </w:p>
    <w:p w:rsidR="00763FC9" w:rsidRPr="005C2874" w:rsidRDefault="00763FC9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</w:rPr>
      </w:pPr>
    </w:p>
    <w:p w:rsidR="006C332E" w:rsidRPr="004867EC" w:rsidRDefault="006C332E" w:rsidP="0035332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>Уведомяваме Ви,</w:t>
      </w:r>
      <w:r w:rsidRPr="005C2874">
        <w:rPr>
          <w:rFonts w:ascii="Times New Roman" w:hAnsi="Times New Roman"/>
          <w:color w:val="000000" w:themeColor="text1"/>
          <w:lang w:val="bg-BG"/>
        </w:rPr>
        <w:t xml:space="preserve"> </w:t>
      </w:r>
      <w:r w:rsidRPr="005C2874">
        <w:rPr>
          <w:rFonts w:ascii="Times New Roman" w:hAnsi="Times New Roman"/>
          <w:color w:val="000000" w:themeColor="text1"/>
          <w:lang w:val="x-none"/>
        </w:rPr>
        <w:t>че</w:t>
      </w:r>
      <w:r w:rsidR="008A0A4A" w:rsidRPr="005C2874">
        <w:rPr>
          <w:rFonts w:ascii="Times New Roman" w:hAnsi="Times New Roman"/>
          <w:color w:val="000000" w:themeColor="text1"/>
          <w:lang w:val="bg-BG"/>
        </w:rPr>
        <w:t xml:space="preserve"> о</w:t>
      </w:r>
      <w:r w:rsidR="008A0A4A" w:rsidRPr="005C2874">
        <w:rPr>
          <w:rFonts w:ascii="Times New Roman" w:hAnsi="Times New Roman"/>
          <w:color w:val="000000" w:themeColor="text1"/>
        </w:rPr>
        <w:t xml:space="preserve">бщина Габрово има следното инвестиционно предложение: </w:t>
      </w:r>
      <w:r w:rsidR="004867EC" w:rsidRPr="004867EC">
        <w:rPr>
          <w:rFonts w:ascii="Times New Roman" w:hAnsi="Times New Roman"/>
          <w:i/>
          <w:color w:val="000000" w:themeColor="text1"/>
          <w:lang w:val="bg-BG"/>
        </w:rPr>
        <w:t>„</w:t>
      </w:r>
      <w:r w:rsidR="004867EC" w:rsidRPr="004867EC">
        <w:rPr>
          <w:b/>
          <w:i/>
        </w:rPr>
        <w:t>Oползотворяване на дъждовната вода за поддържане на градско озеленяване</w:t>
      </w:r>
      <w:r w:rsidR="004867EC">
        <w:rPr>
          <w:b/>
          <w:lang w:val="bg-BG"/>
        </w:rPr>
        <w:t>“</w:t>
      </w:r>
    </w:p>
    <w:p w:rsidR="008A0A4A" w:rsidRPr="005C2874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u w:val="single"/>
          <w:lang w:val="bg-BG"/>
        </w:rPr>
      </w:pPr>
      <w:r w:rsidRPr="005C2874">
        <w:rPr>
          <w:rFonts w:ascii="Times New Roman" w:hAnsi="Times New Roman"/>
          <w:color w:val="000000" w:themeColor="text1"/>
          <w:u w:val="single"/>
          <w:lang w:val="x-none"/>
        </w:rPr>
        <w:t>Характеристика на инвестиционното предложение:</w:t>
      </w:r>
    </w:p>
    <w:p w:rsidR="006C332E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u w:val="single"/>
          <w:lang w:val="bg-BG"/>
        </w:rPr>
      </w:pPr>
    </w:p>
    <w:p w:rsidR="006C332E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>1. Резюме на предложението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 xml:space="preserve"> 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</w:r>
    </w:p>
    <w:p w:rsidR="00BE6793" w:rsidRDefault="00BE6793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</w:p>
    <w:p w:rsidR="004867EC" w:rsidRPr="008D09E0" w:rsidRDefault="00BE6793" w:rsidP="00BE679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8D09E0">
        <w:rPr>
          <w:rFonts w:ascii="Times New Roman" w:hAnsi="Times New Roman"/>
          <w:b/>
          <w:color w:val="000000" w:themeColor="text1"/>
          <w:lang w:val="bg-BG"/>
        </w:rPr>
        <w:t>Предвижда се оползотворя</w:t>
      </w:r>
      <w:r w:rsidR="00C443BF">
        <w:rPr>
          <w:rFonts w:ascii="Times New Roman" w:hAnsi="Times New Roman"/>
          <w:b/>
          <w:color w:val="000000" w:themeColor="text1"/>
          <w:lang w:val="bg-BG"/>
        </w:rPr>
        <w:t>ване на дъждовна вода за поддържане</w:t>
      </w:r>
      <w:r w:rsidRPr="008D09E0">
        <w:rPr>
          <w:rFonts w:ascii="Times New Roman" w:hAnsi="Times New Roman"/>
          <w:b/>
          <w:color w:val="000000" w:themeColor="text1"/>
          <w:lang w:val="bg-BG"/>
        </w:rPr>
        <w:t xml:space="preserve"> на градско озеленяване. Обект на </w:t>
      </w:r>
      <w:r w:rsidR="004867EC" w:rsidRPr="008D09E0">
        <w:rPr>
          <w:rFonts w:ascii="Times New Roman" w:hAnsi="Times New Roman"/>
          <w:b/>
          <w:bCs/>
          <w:iCs/>
          <w:color w:val="000000" w:themeColor="text1"/>
        </w:rPr>
        <w:t xml:space="preserve">проекта са три зелени площи - представени като 3 зони. Две са със съществуващи поливни системи, а третата няма изградена поливна система. </w:t>
      </w:r>
    </w:p>
    <w:p w:rsidR="004867EC" w:rsidRPr="00BE6793" w:rsidRDefault="004867E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iCs/>
          <w:color w:val="000000" w:themeColor="text1"/>
        </w:rPr>
      </w:pPr>
      <w:r w:rsidRPr="00BE6793">
        <w:rPr>
          <w:rFonts w:ascii="Times New Roman" w:hAnsi="Times New Roman"/>
          <w:b/>
          <w:bCs/>
          <w:iCs/>
          <w:color w:val="000000" w:themeColor="text1"/>
        </w:rPr>
        <w:t>Зона 1 – Градската градина между бул. „Априлов“, ул. „Юрий Венелин“, ул. „Априловска“ и Др</w:t>
      </w:r>
      <w:r w:rsidR="00EF51C5">
        <w:rPr>
          <w:rFonts w:ascii="Times New Roman" w:hAnsi="Times New Roman"/>
          <w:b/>
          <w:bCs/>
          <w:iCs/>
          <w:color w:val="000000" w:themeColor="text1"/>
        </w:rPr>
        <w:t xml:space="preserve">аматичен театър „Рачо Стоянов“ </w:t>
      </w:r>
      <w:r w:rsidR="00EF51C5">
        <w:rPr>
          <w:rFonts w:ascii="Times New Roman" w:hAnsi="Times New Roman"/>
          <w:b/>
          <w:bCs/>
          <w:iCs/>
          <w:color w:val="000000" w:themeColor="text1"/>
          <w:lang w:val="bg-BG"/>
        </w:rPr>
        <w:t>(</w:t>
      </w:r>
      <w:r w:rsidR="00EF51C5">
        <w:rPr>
          <w:rFonts w:ascii="Times New Roman" w:hAnsi="Times New Roman"/>
          <w:b/>
          <w:bCs/>
          <w:iCs/>
          <w:color w:val="000000" w:themeColor="text1"/>
        </w:rPr>
        <w:t>Градината с мечето</w:t>
      </w:r>
      <w:r w:rsidR="00EF51C5">
        <w:rPr>
          <w:rFonts w:ascii="Times New Roman" w:hAnsi="Times New Roman"/>
          <w:b/>
          <w:bCs/>
          <w:iCs/>
          <w:color w:val="000000" w:themeColor="text1"/>
          <w:lang w:val="bg-BG"/>
        </w:rPr>
        <w:t>)</w:t>
      </w:r>
      <w:r w:rsidRPr="00BE6793">
        <w:rPr>
          <w:rFonts w:ascii="Times New Roman" w:hAnsi="Times New Roman"/>
          <w:b/>
          <w:bCs/>
          <w:iCs/>
          <w:color w:val="000000" w:themeColor="text1"/>
        </w:rPr>
        <w:t>, обхва</w:t>
      </w:r>
      <w:r w:rsidR="00EF51C5">
        <w:rPr>
          <w:rFonts w:ascii="Times New Roman" w:hAnsi="Times New Roman"/>
          <w:b/>
          <w:bCs/>
          <w:iCs/>
          <w:color w:val="000000" w:themeColor="text1"/>
        </w:rPr>
        <w:t xml:space="preserve">щаща територия от близо 12 дка </w:t>
      </w:r>
      <w:r w:rsidR="00EF51C5">
        <w:rPr>
          <w:rFonts w:ascii="Times New Roman" w:hAnsi="Times New Roman"/>
          <w:b/>
          <w:bCs/>
          <w:iCs/>
          <w:color w:val="000000" w:themeColor="text1"/>
          <w:lang w:val="bg-BG"/>
        </w:rPr>
        <w:t>(</w:t>
      </w:r>
      <w:r w:rsidR="00EF51C5" w:rsidRPr="005258D2">
        <w:rPr>
          <w:rFonts w:ascii="Times New Roman" w:hAnsi="Times New Roman"/>
          <w:b/>
          <w:bCs/>
          <w:i/>
          <w:iCs/>
          <w:color w:val="000000" w:themeColor="text1"/>
          <w:lang w:val="bg-BG"/>
        </w:rPr>
        <w:t xml:space="preserve">поземлени </w:t>
      </w:r>
      <w:r w:rsidRPr="005258D2">
        <w:rPr>
          <w:rFonts w:ascii="Times New Roman" w:hAnsi="Times New Roman"/>
          <w:b/>
          <w:bCs/>
          <w:i/>
          <w:iCs/>
          <w:color w:val="000000" w:themeColor="text1"/>
        </w:rPr>
        <w:t>имоти с идентификационни номера 14218.505.651, 14218.505.652, 14218.505.653 и 14218.505.654</w:t>
      </w:r>
      <w:r w:rsidR="008D09E0" w:rsidRPr="005258D2">
        <w:rPr>
          <w:rFonts w:ascii="Times New Roman" w:hAnsi="Times New Roman"/>
          <w:b/>
          <w:bCs/>
          <w:i/>
          <w:iCs/>
          <w:color w:val="000000" w:themeColor="text1"/>
          <w:lang w:val="bg-BG"/>
        </w:rPr>
        <w:t xml:space="preserve"> по КККР на гр. Габрово</w:t>
      </w:r>
      <w:r w:rsidR="00EF51C5" w:rsidRPr="005258D2">
        <w:rPr>
          <w:rFonts w:ascii="Times New Roman" w:hAnsi="Times New Roman"/>
          <w:b/>
          <w:bCs/>
          <w:i/>
          <w:iCs/>
          <w:color w:val="000000" w:themeColor="text1"/>
        </w:rPr>
        <w:t>, публична общинска собственост</w:t>
      </w:r>
      <w:r w:rsidR="00EF51C5">
        <w:rPr>
          <w:rFonts w:ascii="Times New Roman" w:hAnsi="Times New Roman"/>
          <w:b/>
          <w:bCs/>
          <w:iCs/>
          <w:color w:val="000000" w:themeColor="text1"/>
          <w:lang w:val="bg-BG"/>
        </w:rPr>
        <w:t>)</w:t>
      </w:r>
      <w:r w:rsidRPr="00BE6793">
        <w:rPr>
          <w:rFonts w:ascii="Times New Roman" w:hAnsi="Times New Roman"/>
          <w:b/>
          <w:bCs/>
          <w:iCs/>
          <w:color w:val="000000" w:themeColor="text1"/>
        </w:rPr>
        <w:t xml:space="preserve">. В зоната е изградена поливна система и парково осветление; </w:t>
      </w:r>
    </w:p>
    <w:p w:rsidR="004867EC" w:rsidRPr="00BE6793" w:rsidRDefault="004867E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iCs/>
          <w:color w:val="000000" w:themeColor="text1"/>
        </w:rPr>
      </w:pPr>
      <w:r w:rsidRPr="00BE6793">
        <w:rPr>
          <w:rFonts w:ascii="Times New Roman" w:hAnsi="Times New Roman"/>
          <w:b/>
          <w:bCs/>
          <w:iCs/>
          <w:color w:val="000000" w:themeColor="text1"/>
        </w:rPr>
        <w:t>• Зона 2 – Сквер между ул. „Скобелевска“, ул. „Юрий Венелин“, р. Синкевица и кръстовището между двете улици</w:t>
      </w:r>
      <w:r w:rsidR="005258D2">
        <w:rPr>
          <w:rFonts w:ascii="Times New Roman" w:hAnsi="Times New Roman"/>
          <w:b/>
          <w:bCs/>
          <w:iCs/>
          <w:color w:val="000000" w:themeColor="text1"/>
        </w:rPr>
        <w:t>, ул. „Брянск</w:t>
      </w:r>
      <w:r w:rsidR="00EE15F3">
        <w:rPr>
          <w:rFonts w:ascii="Times New Roman" w:hAnsi="Times New Roman"/>
          <w:b/>
          <w:bCs/>
          <w:iCs/>
          <w:color w:val="000000" w:themeColor="text1"/>
        </w:rPr>
        <w:t xml:space="preserve">а“ </w:t>
      </w:r>
      <w:r w:rsidR="005258D2">
        <w:rPr>
          <w:rFonts w:ascii="Times New Roman" w:hAnsi="Times New Roman"/>
          <w:b/>
          <w:bCs/>
          <w:iCs/>
          <w:color w:val="000000" w:themeColor="text1"/>
        </w:rPr>
        <w:t xml:space="preserve">и мост „Игото“ </w:t>
      </w:r>
      <w:r w:rsidR="005258D2">
        <w:rPr>
          <w:rFonts w:ascii="Times New Roman" w:hAnsi="Times New Roman"/>
          <w:b/>
          <w:bCs/>
          <w:iCs/>
          <w:color w:val="000000" w:themeColor="text1"/>
          <w:lang w:val="bg-BG"/>
        </w:rPr>
        <w:t>(</w:t>
      </w:r>
      <w:r w:rsidR="005258D2">
        <w:rPr>
          <w:rFonts w:ascii="Times New Roman" w:hAnsi="Times New Roman"/>
          <w:b/>
          <w:bCs/>
          <w:iCs/>
          <w:color w:val="000000" w:themeColor="text1"/>
        </w:rPr>
        <w:t>пред бившия Дом на книгата</w:t>
      </w:r>
      <w:r w:rsidR="005258D2">
        <w:rPr>
          <w:rFonts w:ascii="Times New Roman" w:hAnsi="Times New Roman"/>
          <w:b/>
          <w:bCs/>
          <w:iCs/>
          <w:color w:val="000000" w:themeColor="text1"/>
          <w:lang w:val="bg-BG"/>
        </w:rPr>
        <w:t>)</w:t>
      </w:r>
      <w:r w:rsidRPr="00BE6793">
        <w:rPr>
          <w:rFonts w:ascii="Times New Roman" w:hAnsi="Times New Roman"/>
          <w:b/>
          <w:bCs/>
          <w:iCs/>
          <w:color w:val="000000" w:themeColor="text1"/>
        </w:rPr>
        <w:t>, обхващ</w:t>
      </w:r>
      <w:r w:rsidR="005258D2">
        <w:rPr>
          <w:rFonts w:ascii="Times New Roman" w:hAnsi="Times New Roman"/>
          <w:b/>
          <w:bCs/>
          <w:iCs/>
          <w:color w:val="000000" w:themeColor="text1"/>
        </w:rPr>
        <w:t xml:space="preserve">аща територия от близо 3,5 дка </w:t>
      </w:r>
      <w:r w:rsidR="005258D2">
        <w:rPr>
          <w:rFonts w:ascii="Times New Roman" w:hAnsi="Times New Roman"/>
          <w:b/>
          <w:bCs/>
          <w:iCs/>
          <w:color w:val="000000" w:themeColor="text1"/>
          <w:lang w:val="bg-BG"/>
        </w:rPr>
        <w:t>(</w:t>
      </w:r>
      <w:r w:rsidR="005258D2" w:rsidRPr="005258D2">
        <w:rPr>
          <w:rFonts w:ascii="Times New Roman" w:hAnsi="Times New Roman"/>
          <w:b/>
          <w:bCs/>
          <w:i/>
          <w:iCs/>
          <w:color w:val="000000" w:themeColor="text1"/>
          <w:lang w:val="bg-BG"/>
        </w:rPr>
        <w:t>поземлен имот</w:t>
      </w:r>
      <w:r w:rsidR="005258D2" w:rsidRPr="005258D2">
        <w:rPr>
          <w:rFonts w:ascii="Times New Roman" w:hAnsi="Times New Roman"/>
          <w:b/>
          <w:bCs/>
          <w:i/>
          <w:iCs/>
          <w:color w:val="000000" w:themeColor="text1"/>
        </w:rPr>
        <w:t xml:space="preserve"> с идентификатор</w:t>
      </w:r>
      <w:r w:rsidRPr="005258D2">
        <w:rPr>
          <w:rFonts w:ascii="Times New Roman" w:hAnsi="Times New Roman"/>
          <w:b/>
          <w:bCs/>
          <w:i/>
          <w:iCs/>
          <w:color w:val="000000" w:themeColor="text1"/>
        </w:rPr>
        <w:t xml:space="preserve"> 14218.505.498</w:t>
      </w:r>
      <w:r w:rsidR="005258D2">
        <w:rPr>
          <w:rFonts w:ascii="Times New Roman" w:hAnsi="Times New Roman"/>
          <w:b/>
          <w:bCs/>
          <w:i/>
          <w:iCs/>
          <w:color w:val="000000" w:themeColor="text1"/>
          <w:lang w:val="bg-BG"/>
        </w:rPr>
        <w:t xml:space="preserve"> по КККР на гр. Габрово</w:t>
      </w:r>
      <w:r w:rsidR="005258D2" w:rsidRPr="005258D2">
        <w:rPr>
          <w:rFonts w:ascii="Times New Roman" w:hAnsi="Times New Roman"/>
          <w:b/>
          <w:bCs/>
          <w:i/>
          <w:iCs/>
          <w:color w:val="000000" w:themeColor="text1"/>
        </w:rPr>
        <w:t>, публична общинска собственост</w:t>
      </w:r>
      <w:r w:rsidR="005258D2">
        <w:rPr>
          <w:rFonts w:ascii="Times New Roman" w:hAnsi="Times New Roman"/>
          <w:b/>
          <w:bCs/>
          <w:iCs/>
          <w:color w:val="000000" w:themeColor="text1"/>
          <w:lang w:val="bg-BG"/>
        </w:rPr>
        <w:t>)</w:t>
      </w:r>
      <w:r w:rsidRPr="00BE6793">
        <w:rPr>
          <w:rFonts w:ascii="Times New Roman" w:hAnsi="Times New Roman"/>
          <w:b/>
          <w:bCs/>
          <w:iCs/>
          <w:color w:val="000000" w:themeColor="text1"/>
        </w:rPr>
        <w:t xml:space="preserve">. В зоната е изградена поливна система и парково осветление. </w:t>
      </w:r>
    </w:p>
    <w:p w:rsidR="004867EC" w:rsidRPr="00BE6793" w:rsidRDefault="004867E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iCs/>
          <w:color w:val="000000" w:themeColor="text1"/>
        </w:rPr>
      </w:pPr>
      <w:r w:rsidRPr="00BE6793">
        <w:rPr>
          <w:rFonts w:ascii="Times New Roman" w:hAnsi="Times New Roman"/>
          <w:b/>
          <w:bCs/>
          <w:iCs/>
          <w:color w:val="000000" w:themeColor="text1"/>
        </w:rPr>
        <w:t>• Зона 3 – зелената зона между ул. „Баждар“, р. Синкевица, ул. „Чардафон“</w:t>
      </w:r>
      <w:r w:rsidR="00476C49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 (</w:t>
      </w:r>
      <w:r w:rsidR="00476C49" w:rsidRPr="00476C49">
        <w:rPr>
          <w:rFonts w:ascii="Times New Roman" w:hAnsi="Times New Roman"/>
          <w:b/>
          <w:bCs/>
          <w:i/>
          <w:iCs/>
          <w:color w:val="000000" w:themeColor="text1"/>
          <w:lang w:val="bg-BG"/>
        </w:rPr>
        <w:t>поземлени имоти с идентификатори 14218.505.720, 14218.505.719, 14218.505.507 по КККР на гр. Габрово</w:t>
      </w:r>
      <w:r w:rsidR="00EE15F3">
        <w:rPr>
          <w:rFonts w:ascii="Times New Roman" w:hAnsi="Times New Roman"/>
          <w:b/>
          <w:bCs/>
          <w:i/>
          <w:iCs/>
          <w:color w:val="000000" w:themeColor="text1"/>
          <w:lang w:val="bg-BG"/>
        </w:rPr>
        <w:t>, публична общинска собственост</w:t>
      </w:r>
      <w:r w:rsidR="00476C49">
        <w:rPr>
          <w:rFonts w:ascii="Times New Roman" w:hAnsi="Times New Roman"/>
          <w:b/>
          <w:bCs/>
          <w:iCs/>
          <w:color w:val="000000" w:themeColor="text1"/>
          <w:lang w:val="bg-BG"/>
        </w:rPr>
        <w:t>)</w:t>
      </w:r>
      <w:r w:rsidRPr="00BE6793">
        <w:rPr>
          <w:rFonts w:ascii="Times New Roman" w:hAnsi="Times New Roman"/>
          <w:b/>
          <w:bCs/>
          <w:iCs/>
          <w:color w:val="000000" w:themeColor="text1"/>
        </w:rPr>
        <w:t>. В нея няма изградена поливна система.</w:t>
      </w:r>
    </w:p>
    <w:p w:rsidR="007E6A53" w:rsidRPr="00B32E45" w:rsidRDefault="0019683F" w:rsidP="007E6A5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iCs/>
          <w:color w:val="000000" w:themeColor="text1"/>
          <w:lang w:val="bg-BG"/>
        </w:rPr>
      </w:pPr>
      <w:r w:rsidRPr="00BE6793">
        <w:rPr>
          <w:rFonts w:ascii="Times New Roman" w:hAnsi="Times New Roman"/>
          <w:b/>
          <w:bCs/>
          <w:iCs/>
          <w:color w:val="000000" w:themeColor="text1"/>
          <w:lang w:val="bg-BG"/>
        </w:rPr>
        <w:lastRenderedPageBreak/>
        <w:t xml:space="preserve">За </w:t>
      </w:r>
      <w:r w:rsidRPr="00BE6793">
        <w:rPr>
          <w:rFonts w:ascii="Times New Roman" w:hAnsi="Times New Roman"/>
          <w:b/>
          <w:bCs/>
          <w:iCs/>
          <w:color w:val="000000" w:themeColor="text1"/>
        </w:rPr>
        <w:t xml:space="preserve">основен водоизточник за поливните системи на трите зони ще послужи новопроектирано съоръжение за дренажно водовземане от повърхностни води от р. Синкевица, разположено непосредствено до коритото ѝ в близост до границата на напоителна Зона 2. В участъка от реката има изграден </w:t>
      </w:r>
      <w:r w:rsidR="007E6A53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(съществуващ) </w:t>
      </w:r>
      <w:r w:rsidRPr="00BE6793">
        <w:rPr>
          <w:rFonts w:ascii="Times New Roman" w:hAnsi="Times New Roman"/>
          <w:b/>
          <w:bCs/>
          <w:iCs/>
          <w:color w:val="000000" w:themeColor="text1"/>
        </w:rPr>
        <w:t>праг, който поддържа дъното и водното ниво над него относително постоянно, което обуславя като най-подходящо водовземането над прага</w:t>
      </w:r>
      <w:r w:rsidR="000524FC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 (приблизително кординати на точката на водовземане </w:t>
      </w:r>
      <w:r w:rsidR="000524FC" w:rsidRPr="000524FC">
        <w:rPr>
          <w:rFonts w:ascii="Times New Roman" w:hAnsi="Times New Roman"/>
          <w:b/>
          <w:bCs/>
          <w:iCs/>
          <w:color w:val="000000" w:themeColor="text1"/>
          <w:lang w:val="bg-BG"/>
        </w:rPr>
        <w:t>42°52'22.4"N 25°19'01.0"E</w:t>
      </w:r>
      <w:r w:rsidR="000524FC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 или </w:t>
      </w:r>
      <w:r w:rsidR="000524FC">
        <w:rPr>
          <w:rFonts w:ascii="Times New Roman" w:hAnsi="Times New Roman"/>
          <w:b/>
          <w:bCs/>
          <w:iCs/>
          <w:color w:val="000000" w:themeColor="text1"/>
        </w:rPr>
        <w:t xml:space="preserve">N </w:t>
      </w:r>
      <w:r w:rsidR="000524FC" w:rsidRPr="000524FC">
        <w:rPr>
          <w:rFonts w:ascii="Times New Roman" w:hAnsi="Times New Roman"/>
          <w:b/>
          <w:bCs/>
          <w:iCs/>
          <w:color w:val="000000" w:themeColor="text1"/>
        </w:rPr>
        <w:t xml:space="preserve">42.872896, </w:t>
      </w:r>
      <w:r w:rsidR="000524FC">
        <w:rPr>
          <w:rFonts w:ascii="Times New Roman" w:hAnsi="Times New Roman"/>
          <w:b/>
          <w:bCs/>
          <w:iCs/>
          <w:color w:val="000000" w:themeColor="text1"/>
        </w:rPr>
        <w:t xml:space="preserve">E </w:t>
      </w:r>
      <w:r w:rsidR="000524FC" w:rsidRPr="000524FC">
        <w:rPr>
          <w:rFonts w:ascii="Times New Roman" w:hAnsi="Times New Roman"/>
          <w:b/>
          <w:bCs/>
          <w:iCs/>
          <w:color w:val="000000" w:themeColor="text1"/>
        </w:rPr>
        <w:t>25.316953</w:t>
      </w:r>
      <w:r w:rsidR="000524FC" w:rsidRPr="000524FC">
        <w:rPr>
          <w:rFonts w:ascii="Times New Roman" w:hAnsi="Times New Roman"/>
          <w:b/>
          <w:bCs/>
          <w:iCs/>
          <w:color w:val="000000" w:themeColor="text1"/>
          <w:lang w:val="bg-BG"/>
        </w:rPr>
        <w:t>)</w:t>
      </w:r>
      <w:r w:rsidRPr="000524FC">
        <w:rPr>
          <w:rFonts w:ascii="Times New Roman" w:hAnsi="Times New Roman"/>
          <w:b/>
          <w:bCs/>
          <w:iCs/>
          <w:color w:val="000000" w:themeColor="text1"/>
        </w:rPr>
        <w:t>.</w:t>
      </w:r>
      <w:r w:rsidRPr="00BE6793">
        <w:rPr>
          <w:rFonts w:ascii="Times New Roman" w:hAnsi="Times New Roman"/>
          <w:b/>
          <w:bCs/>
          <w:iCs/>
          <w:color w:val="000000" w:themeColor="text1"/>
        </w:rPr>
        <w:t xml:space="preserve"> Съоръжението трябва да има възможност да взема води и при протичане на ниски води в река Синкевица в периоди на маловодие, както и да не възпрепятства пропускането на високи вълни в период на пълноводие.</w:t>
      </w:r>
      <w:r w:rsidR="007E6A53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 </w:t>
      </w:r>
      <w:r w:rsidR="00B32E45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Необходимото водно количество за поливане на зелените площи ще е около </w:t>
      </w:r>
      <w:r w:rsidR="000A3DDE">
        <w:rPr>
          <w:rFonts w:ascii="Times New Roman" w:hAnsi="Times New Roman"/>
          <w:b/>
          <w:bCs/>
          <w:iCs/>
          <w:color w:val="000000" w:themeColor="text1"/>
          <w:lang w:val="bg-BG"/>
        </w:rPr>
        <w:t>3000</w:t>
      </w:r>
      <w:r w:rsidR="00B32E45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 </w:t>
      </w:r>
      <w:r w:rsidR="00B32E45">
        <w:rPr>
          <w:rFonts w:ascii="Times New Roman" w:hAnsi="Times New Roman"/>
          <w:b/>
          <w:bCs/>
          <w:iCs/>
          <w:color w:val="000000" w:themeColor="text1"/>
        </w:rPr>
        <w:t>m</w:t>
      </w:r>
      <w:r w:rsidR="00307EBA">
        <w:rPr>
          <w:rFonts w:ascii="Times New Roman" w:hAnsi="Times New Roman"/>
          <w:b/>
          <w:bCs/>
          <w:iCs/>
          <w:color w:val="000000" w:themeColor="text1"/>
          <w:vertAlign w:val="superscript"/>
          <w:lang w:val="bg-BG"/>
        </w:rPr>
        <w:t>3</w:t>
      </w:r>
      <w:r w:rsidR="00B32E45">
        <w:rPr>
          <w:rFonts w:ascii="Times New Roman" w:hAnsi="Times New Roman"/>
          <w:b/>
          <w:bCs/>
          <w:iCs/>
          <w:color w:val="000000" w:themeColor="text1"/>
          <w:lang w:val="bg-BG"/>
        </w:rPr>
        <w:t>.</w:t>
      </w:r>
    </w:p>
    <w:p w:rsidR="003E22F5" w:rsidRPr="00BE6793" w:rsidRDefault="003E22F5" w:rsidP="007E6A5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iCs/>
          <w:color w:val="000000" w:themeColor="text1"/>
        </w:rPr>
      </w:pPr>
      <w:r w:rsidRPr="00BE6793">
        <w:rPr>
          <w:rFonts w:ascii="Times New Roman" w:hAnsi="Times New Roman"/>
          <w:b/>
          <w:bCs/>
          <w:iCs/>
          <w:color w:val="000000" w:themeColor="text1"/>
        </w:rPr>
        <w:t>Допълнително водоснабдяване ще се осигури чрез събиране на дъждовния отток от покрива на сградата на театъра.</w:t>
      </w:r>
    </w:p>
    <w:p w:rsidR="003E22F5" w:rsidRPr="00BE6793" w:rsidRDefault="003E22F5" w:rsidP="003E22F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iCs/>
          <w:color w:val="000000" w:themeColor="text1"/>
        </w:rPr>
      </w:pPr>
      <w:r w:rsidRPr="00BE6793">
        <w:rPr>
          <w:rFonts w:ascii="Times New Roman" w:hAnsi="Times New Roman"/>
          <w:b/>
          <w:bCs/>
          <w:iCs/>
          <w:color w:val="000000" w:themeColor="text1"/>
          <w:lang w:val="bg-BG"/>
        </w:rPr>
        <w:t>Н</w:t>
      </w:r>
      <w:r w:rsidR="00F056B0" w:rsidRPr="00BE6793">
        <w:rPr>
          <w:rFonts w:ascii="Times New Roman" w:hAnsi="Times New Roman"/>
          <w:b/>
          <w:bCs/>
          <w:iCs/>
          <w:color w:val="000000" w:themeColor="text1"/>
        </w:rPr>
        <w:t>еработещата обществената т</w:t>
      </w:r>
      <w:r w:rsidRPr="00BE6793">
        <w:rPr>
          <w:rFonts w:ascii="Times New Roman" w:hAnsi="Times New Roman"/>
          <w:b/>
          <w:bCs/>
          <w:iCs/>
          <w:color w:val="000000" w:themeColor="text1"/>
        </w:rPr>
        <w:t>оалетна</w:t>
      </w:r>
      <w:r w:rsidR="00B43387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 </w:t>
      </w:r>
      <w:r w:rsidR="00B43387" w:rsidRPr="00B43387">
        <w:rPr>
          <w:rFonts w:ascii="Times New Roman" w:hAnsi="Times New Roman"/>
          <w:b/>
          <w:bCs/>
          <w:i/>
          <w:iCs/>
          <w:color w:val="000000" w:themeColor="text1"/>
          <w:lang w:val="bg-BG"/>
        </w:rPr>
        <w:t>с идентификатор</w:t>
      </w:r>
      <w:r w:rsidRPr="00B43387">
        <w:rPr>
          <w:rFonts w:ascii="Times New Roman" w:hAnsi="Times New Roman"/>
          <w:b/>
          <w:bCs/>
          <w:i/>
          <w:iCs/>
          <w:color w:val="000000" w:themeColor="text1"/>
        </w:rPr>
        <w:t xml:space="preserve"> </w:t>
      </w:r>
      <w:r w:rsidR="00B43387" w:rsidRPr="00B43387">
        <w:rPr>
          <w:rFonts w:ascii="Times New Roman" w:hAnsi="Times New Roman"/>
          <w:b/>
          <w:bCs/>
          <w:i/>
          <w:iCs/>
          <w:color w:val="000000" w:themeColor="text1"/>
          <w:lang w:val="bg-BG"/>
        </w:rPr>
        <w:t>14218.505.647.1 по КККР на гр. Габрово</w:t>
      </w:r>
      <w:r w:rsidR="00B43387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, </w:t>
      </w:r>
      <w:r w:rsidR="00EE15F3" w:rsidRPr="00EE15F3">
        <w:rPr>
          <w:rFonts w:ascii="Times New Roman" w:hAnsi="Times New Roman"/>
          <w:b/>
          <w:bCs/>
          <w:i/>
          <w:iCs/>
          <w:color w:val="000000" w:themeColor="text1"/>
          <w:lang w:val="bg-BG"/>
        </w:rPr>
        <w:t>общи</w:t>
      </w:r>
      <w:r w:rsidR="00697FEA">
        <w:rPr>
          <w:rFonts w:ascii="Times New Roman" w:hAnsi="Times New Roman"/>
          <w:b/>
          <w:bCs/>
          <w:i/>
          <w:iCs/>
          <w:color w:val="000000" w:themeColor="text1"/>
          <w:lang w:val="bg-BG"/>
        </w:rPr>
        <w:t>н</w:t>
      </w:r>
      <w:r w:rsidR="00EE15F3" w:rsidRPr="00EE15F3">
        <w:rPr>
          <w:rFonts w:ascii="Times New Roman" w:hAnsi="Times New Roman"/>
          <w:b/>
          <w:bCs/>
          <w:i/>
          <w:iCs/>
          <w:color w:val="000000" w:themeColor="text1"/>
          <w:lang w:val="bg-BG"/>
        </w:rPr>
        <w:t>ска собственост</w:t>
      </w:r>
      <w:r w:rsidR="00EE15F3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, </w:t>
      </w:r>
      <w:r w:rsidRPr="00BE6793">
        <w:rPr>
          <w:rFonts w:ascii="Times New Roman" w:hAnsi="Times New Roman"/>
          <w:b/>
          <w:bCs/>
          <w:iCs/>
          <w:color w:val="000000" w:themeColor="text1"/>
        </w:rPr>
        <w:t>зад Драматичния театър ще се приспособи в</w:t>
      </w:r>
      <w:r w:rsidR="00F056B0" w:rsidRPr="00BE6793">
        <w:rPr>
          <w:rFonts w:ascii="Times New Roman" w:hAnsi="Times New Roman"/>
          <w:b/>
          <w:bCs/>
          <w:iCs/>
          <w:color w:val="000000" w:themeColor="text1"/>
        </w:rPr>
        <w:t xml:space="preserve"> помпена станция със система с</w:t>
      </w:r>
      <w:r w:rsidRPr="00BE6793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 пластамасови</w:t>
      </w:r>
      <w:r w:rsidR="00F056B0" w:rsidRPr="00BE6793">
        <w:rPr>
          <w:rFonts w:ascii="Times New Roman" w:hAnsi="Times New Roman"/>
          <w:b/>
          <w:bCs/>
          <w:iCs/>
          <w:color w:val="000000" w:themeColor="text1"/>
        </w:rPr>
        <w:t xml:space="preserve"> резервоари за вода</w:t>
      </w:r>
      <w:r w:rsidR="00B32E45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 (6 броя изравнителни резервоари по 3 </w:t>
      </w:r>
      <w:r w:rsidR="00B32E45">
        <w:rPr>
          <w:rFonts w:ascii="Times New Roman" w:hAnsi="Times New Roman"/>
          <w:b/>
          <w:bCs/>
          <w:iCs/>
          <w:color w:val="000000" w:themeColor="text1"/>
        </w:rPr>
        <w:t>m</w:t>
      </w:r>
      <w:r w:rsidR="00B32E45">
        <w:rPr>
          <w:rFonts w:ascii="Times New Roman" w:hAnsi="Times New Roman"/>
          <w:b/>
          <w:bCs/>
          <w:iCs/>
          <w:color w:val="000000" w:themeColor="text1"/>
          <w:vertAlign w:val="superscript"/>
        </w:rPr>
        <w:t>3</w:t>
      </w:r>
      <w:r w:rsidR="00B32E45">
        <w:rPr>
          <w:rFonts w:ascii="Times New Roman" w:hAnsi="Times New Roman"/>
          <w:b/>
          <w:bCs/>
          <w:iCs/>
          <w:color w:val="000000" w:themeColor="text1"/>
        </w:rPr>
        <w:t xml:space="preserve"> – PEHD, </w:t>
      </w:r>
      <w:r w:rsidR="00B32E45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с общ обем от 18 </w:t>
      </w:r>
      <w:r w:rsidR="00B32E45">
        <w:rPr>
          <w:rFonts w:ascii="Times New Roman" w:hAnsi="Times New Roman"/>
          <w:b/>
          <w:bCs/>
          <w:iCs/>
          <w:color w:val="000000" w:themeColor="text1"/>
        </w:rPr>
        <w:t>m</w:t>
      </w:r>
      <w:r w:rsidR="00B32E45">
        <w:rPr>
          <w:rFonts w:ascii="Times New Roman" w:hAnsi="Times New Roman"/>
          <w:b/>
          <w:bCs/>
          <w:iCs/>
          <w:color w:val="000000" w:themeColor="text1"/>
          <w:vertAlign w:val="superscript"/>
        </w:rPr>
        <w:t>3</w:t>
      </w:r>
      <w:r w:rsidR="00B32E45">
        <w:rPr>
          <w:rFonts w:ascii="Times New Roman" w:hAnsi="Times New Roman"/>
          <w:b/>
          <w:bCs/>
          <w:iCs/>
          <w:color w:val="000000" w:themeColor="text1"/>
        </w:rPr>
        <w:t xml:space="preserve">, </w:t>
      </w:r>
      <w:r w:rsidR="00B32E45">
        <w:rPr>
          <w:rFonts w:ascii="Times New Roman" w:hAnsi="Times New Roman"/>
          <w:b/>
          <w:bCs/>
          <w:iCs/>
          <w:color w:val="000000" w:themeColor="text1"/>
          <w:lang w:val="bg-BG"/>
        </w:rPr>
        <w:t>последователно свързани</w:t>
      </w:r>
      <w:r w:rsidR="00B32E45">
        <w:rPr>
          <w:rFonts w:ascii="Times New Roman" w:hAnsi="Times New Roman"/>
          <w:b/>
          <w:bCs/>
          <w:iCs/>
          <w:color w:val="000000" w:themeColor="text1"/>
        </w:rPr>
        <w:t>)</w:t>
      </w:r>
      <w:r w:rsidR="00F056B0" w:rsidRPr="00BE6793">
        <w:rPr>
          <w:rFonts w:ascii="Times New Roman" w:hAnsi="Times New Roman"/>
          <w:b/>
          <w:bCs/>
          <w:iCs/>
          <w:color w:val="000000" w:themeColor="text1"/>
        </w:rPr>
        <w:t>, които ще се пълнят с вода основно от дренажно водовземан</w:t>
      </w:r>
      <w:r w:rsidR="00B43387">
        <w:rPr>
          <w:rFonts w:ascii="Times New Roman" w:hAnsi="Times New Roman"/>
          <w:b/>
          <w:bCs/>
          <w:iCs/>
          <w:color w:val="000000" w:themeColor="text1"/>
        </w:rPr>
        <w:t xml:space="preserve">е от повърхностни води на река </w:t>
      </w:r>
      <w:r w:rsidR="00B43387">
        <w:rPr>
          <w:rFonts w:ascii="Times New Roman" w:hAnsi="Times New Roman"/>
          <w:b/>
          <w:bCs/>
          <w:iCs/>
          <w:color w:val="000000" w:themeColor="text1"/>
          <w:lang w:val="bg-BG"/>
        </w:rPr>
        <w:t>С</w:t>
      </w:r>
      <w:r w:rsidR="00F056B0" w:rsidRPr="00BE6793">
        <w:rPr>
          <w:rFonts w:ascii="Times New Roman" w:hAnsi="Times New Roman"/>
          <w:b/>
          <w:bCs/>
          <w:iCs/>
          <w:color w:val="000000" w:themeColor="text1"/>
        </w:rPr>
        <w:t xml:space="preserve">инкевица и от </w:t>
      </w:r>
      <w:r w:rsidR="00F056B0" w:rsidRPr="00BE6793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 </w:t>
      </w:r>
      <w:r w:rsidR="00F056B0" w:rsidRPr="00BE6793">
        <w:rPr>
          <w:rFonts w:ascii="Times New Roman" w:hAnsi="Times New Roman"/>
          <w:b/>
          <w:bCs/>
          <w:iCs/>
          <w:color w:val="000000" w:themeColor="text1"/>
        </w:rPr>
        <w:t>събиране на дъждовна вода от покрива на сградата на Драм</w:t>
      </w:r>
      <w:r w:rsidR="00D942F5" w:rsidRPr="00BE6793">
        <w:rPr>
          <w:rFonts w:ascii="Times New Roman" w:hAnsi="Times New Roman"/>
          <w:b/>
          <w:bCs/>
          <w:iCs/>
          <w:color w:val="000000" w:themeColor="text1"/>
        </w:rPr>
        <w:t xml:space="preserve">атичния театър. </w:t>
      </w:r>
    </w:p>
    <w:p w:rsidR="00BE6793" w:rsidRPr="007E6A53" w:rsidRDefault="00D942F5" w:rsidP="003E22F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</w:rPr>
      </w:pPr>
      <w:r w:rsidRPr="00BE6793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Помпите в помпената станция ще се </w:t>
      </w:r>
      <w:r w:rsidRPr="00BE6793">
        <w:rPr>
          <w:rFonts w:ascii="Times New Roman" w:hAnsi="Times New Roman"/>
          <w:b/>
          <w:bCs/>
          <w:iCs/>
          <w:color w:val="000000" w:themeColor="text1"/>
        </w:rPr>
        <w:t>захранват с елетричество</w:t>
      </w:r>
      <w:r w:rsidR="00F056B0" w:rsidRPr="00BE6793">
        <w:rPr>
          <w:rFonts w:ascii="Times New Roman" w:hAnsi="Times New Roman"/>
          <w:b/>
          <w:bCs/>
          <w:iCs/>
          <w:color w:val="000000" w:themeColor="text1"/>
        </w:rPr>
        <w:t xml:space="preserve"> </w:t>
      </w:r>
      <w:r w:rsidR="00F056B0" w:rsidRPr="007E6A53">
        <w:rPr>
          <w:rFonts w:ascii="Times New Roman" w:hAnsi="Times New Roman"/>
          <w:b/>
          <w:bCs/>
          <w:iCs/>
          <w:color w:val="000000" w:themeColor="text1"/>
        </w:rPr>
        <w:t xml:space="preserve">чрез </w:t>
      </w:r>
      <w:r w:rsidR="00BE6793" w:rsidRPr="007E6A53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8 броя </w:t>
      </w:r>
      <w:r w:rsidR="00BE6793" w:rsidRPr="007E6A53">
        <w:rPr>
          <w:rFonts w:ascii="Times New Roman" w:hAnsi="Times New Roman"/>
          <w:b/>
          <w:lang w:val="bg-BG"/>
        </w:rPr>
        <w:t>с</w:t>
      </w:r>
      <w:r w:rsidR="00BE6793" w:rsidRPr="007E6A53">
        <w:rPr>
          <w:rFonts w:ascii="Times New Roman" w:hAnsi="Times New Roman"/>
          <w:b/>
        </w:rPr>
        <w:t>лънчев</w:t>
      </w:r>
      <w:r w:rsidR="00BE6793" w:rsidRPr="007E6A53">
        <w:rPr>
          <w:rFonts w:ascii="Times New Roman" w:hAnsi="Times New Roman"/>
          <w:b/>
          <w:lang w:val="bg-BG"/>
        </w:rPr>
        <w:t>и</w:t>
      </w:r>
      <w:r w:rsidR="00BE6793" w:rsidRPr="007E6A53">
        <w:rPr>
          <w:rFonts w:ascii="Times New Roman" w:hAnsi="Times New Roman"/>
          <w:b/>
        </w:rPr>
        <w:t xml:space="preserve"> фотоволтаични монокристални соларни панели, двойнолицев</w:t>
      </w:r>
      <w:r w:rsidR="00BE6793" w:rsidRPr="007E6A53">
        <w:rPr>
          <w:rFonts w:ascii="Times New Roman" w:hAnsi="Times New Roman"/>
          <w:b/>
          <w:lang w:val="bg-BG"/>
        </w:rPr>
        <w:t>и</w:t>
      </w:r>
      <w:r w:rsidR="00BE6793" w:rsidRPr="007E6A53">
        <w:rPr>
          <w:rFonts w:ascii="Times New Roman" w:hAnsi="Times New Roman"/>
          <w:b/>
        </w:rPr>
        <w:t xml:space="preserve"> по 580 W</w:t>
      </w:r>
      <w:r w:rsidR="00BE6793" w:rsidRPr="007E6A53">
        <w:rPr>
          <w:rFonts w:ascii="Times New Roman" w:hAnsi="Times New Roman"/>
          <w:b/>
          <w:lang w:val="bg-BG"/>
        </w:rPr>
        <w:t xml:space="preserve"> всеки</w:t>
      </w:r>
      <w:r w:rsidR="00BE6793" w:rsidRPr="007E6A53">
        <w:rPr>
          <w:rFonts w:ascii="Times New Roman" w:hAnsi="Times New Roman"/>
          <w:b/>
        </w:rPr>
        <w:t>, които ще се  монтират на алуминиева стойка на метален стълб за соларни панели.</w:t>
      </w:r>
    </w:p>
    <w:p w:rsidR="00F056B0" w:rsidRPr="00BE6793" w:rsidRDefault="00D942F5" w:rsidP="003E22F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iCs/>
          <w:color w:val="000000" w:themeColor="text1"/>
        </w:rPr>
      </w:pPr>
      <w:r w:rsidRPr="00BE6793">
        <w:rPr>
          <w:rFonts w:ascii="Times New Roman" w:hAnsi="Times New Roman"/>
          <w:b/>
          <w:bCs/>
          <w:iCs/>
          <w:color w:val="000000" w:themeColor="text1"/>
          <w:lang w:val="bg-BG"/>
        </w:rPr>
        <w:t>Ще бъде монтирана и ц</w:t>
      </w:r>
      <w:r w:rsidR="00F056B0" w:rsidRPr="00BE6793">
        <w:rPr>
          <w:rFonts w:ascii="Times New Roman" w:hAnsi="Times New Roman"/>
          <w:b/>
          <w:bCs/>
          <w:iCs/>
          <w:color w:val="000000" w:themeColor="text1"/>
        </w:rPr>
        <w:t>ентрализирана система на управление на помпенот</w:t>
      </w:r>
      <w:r w:rsidRPr="00BE6793">
        <w:rPr>
          <w:rFonts w:ascii="Times New Roman" w:hAnsi="Times New Roman"/>
          <w:b/>
          <w:bCs/>
          <w:iCs/>
          <w:color w:val="000000" w:themeColor="text1"/>
        </w:rPr>
        <w:t xml:space="preserve">о помещение и поливните системи. </w:t>
      </w:r>
      <w:r w:rsidRPr="00BE6793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Ще се монтират </w:t>
      </w:r>
      <w:r w:rsidR="00F056B0" w:rsidRPr="00BE6793">
        <w:rPr>
          <w:rFonts w:ascii="Times New Roman" w:hAnsi="Times New Roman"/>
          <w:b/>
          <w:bCs/>
          <w:iCs/>
          <w:color w:val="000000" w:themeColor="text1"/>
        </w:rPr>
        <w:t>средства за измерване на различните видове водни количества, постъпващи в резервоарите (дъждовн</w:t>
      </w:r>
      <w:r w:rsidRPr="00BE6793">
        <w:rPr>
          <w:rFonts w:ascii="Times New Roman" w:hAnsi="Times New Roman"/>
          <w:b/>
          <w:bCs/>
          <w:iCs/>
          <w:color w:val="000000" w:themeColor="text1"/>
        </w:rPr>
        <w:t xml:space="preserve">а/ повърхностна/ питейна вода). </w:t>
      </w:r>
      <w:r w:rsidRPr="00BE6793">
        <w:rPr>
          <w:rFonts w:ascii="Times New Roman" w:hAnsi="Times New Roman"/>
          <w:b/>
          <w:bCs/>
          <w:iCs/>
          <w:color w:val="000000" w:themeColor="text1"/>
          <w:lang w:val="bg-BG"/>
        </w:rPr>
        <w:t>Съществуващата поливна система ще се реконструира и оптимизира</w:t>
      </w:r>
      <w:r w:rsidR="00F056B0" w:rsidRPr="00BE6793">
        <w:rPr>
          <w:rFonts w:ascii="Times New Roman" w:hAnsi="Times New Roman"/>
          <w:b/>
          <w:bCs/>
          <w:iCs/>
          <w:color w:val="000000" w:themeColor="text1"/>
        </w:rPr>
        <w:t>, тъй като експлоатационния период на системите е около 15 год</w:t>
      </w:r>
      <w:r w:rsidRPr="00BE6793">
        <w:rPr>
          <w:rFonts w:ascii="Times New Roman" w:hAnsi="Times New Roman"/>
          <w:b/>
          <w:bCs/>
          <w:iCs/>
          <w:color w:val="000000" w:themeColor="text1"/>
        </w:rPr>
        <w:t xml:space="preserve">ини (изградени са през 2008 г.), за целта </w:t>
      </w:r>
      <w:r w:rsidRPr="00BE6793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ще се </w:t>
      </w:r>
      <w:r w:rsidR="00F056B0" w:rsidRPr="00BE6793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извърши </w:t>
      </w:r>
      <w:r w:rsidR="00F056B0" w:rsidRPr="00BE6793">
        <w:rPr>
          <w:rFonts w:ascii="Times New Roman" w:hAnsi="Times New Roman"/>
          <w:b/>
          <w:bCs/>
          <w:iCs/>
          <w:color w:val="000000" w:themeColor="text1"/>
        </w:rPr>
        <w:t>подмяна на амортизирани трасета на тръбопроводи/елементи на поливната система;</w:t>
      </w:r>
      <w:r w:rsidRPr="00BE6793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 ще се осигури</w:t>
      </w:r>
      <w:r w:rsidR="00F056B0" w:rsidRPr="00BE6793">
        <w:rPr>
          <w:rFonts w:ascii="Times New Roman" w:hAnsi="Times New Roman"/>
          <w:b/>
          <w:bCs/>
          <w:iCs/>
          <w:color w:val="000000" w:themeColor="text1"/>
        </w:rPr>
        <w:t xml:space="preserve"> поливане чрез капково напояване в зоните с храстова и цветна растителнос</w:t>
      </w:r>
      <w:r w:rsidRPr="00BE6793">
        <w:rPr>
          <w:rFonts w:ascii="Times New Roman" w:hAnsi="Times New Roman"/>
          <w:b/>
          <w:bCs/>
          <w:iCs/>
          <w:color w:val="000000" w:themeColor="text1"/>
        </w:rPr>
        <w:t xml:space="preserve">т. </w:t>
      </w:r>
      <w:r w:rsidRPr="00BE6793">
        <w:rPr>
          <w:rFonts w:ascii="Times New Roman" w:hAnsi="Times New Roman"/>
          <w:b/>
          <w:bCs/>
          <w:iCs/>
          <w:color w:val="000000" w:themeColor="text1"/>
          <w:lang w:val="bg-BG"/>
        </w:rPr>
        <w:t>Д</w:t>
      </w:r>
      <w:r w:rsidR="00F056B0" w:rsidRPr="00BE6793">
        <w:rPr>
          <w:rFonts w:ascii="Times New Roman" w:hAnsi="Times New Roman"/>
          <w:b/>
          <w:bCs/>
          <w:iCs/>
          <w:color w:val="000000" w:themeColor="text1"/>
        </w:rPr>
        <w:t>юзи/разпръсква</w:t>
      </w:r>
      <w:r w:rsidRPr="00BE6793">
        <w:rPr>
          <w:rFonts w:ascii="Times New Roman" w:hAnsi="Times New Roman"/>
          <w:b/>
          <w:bCs/>
          <w:iCs/>
          <w:color w:val="000000" w:themeColor="text1"/>
        </w:rPr>
        <w:t>чи ще са с</w:t>
      </w:r>
      <w:r w:rsidR="00F056B0" w:rsidRPr="00BE6793">
        <w:rPr>
          <w:rFonts w:ascii="Times New Roman" w:hAnsi="Times New Roman"/>
          <w:b/>
          <w:bCs/>
          <w:iCs/>
          <w:color w:val="000000" w:themeColor="text1"/>
        </w:rPr>
        <w:t xml:space="preserve"> регулатори на налягане; сензори за дъжд/почвена влага; други необходими, подобряващи качеството на напоява</w:t>
      </w:r>
      <w:r w:rsidRPr="00BE6793">
        <w:rPr>
          <w:rFonts w:ascii="Times New Roman" w:hAnsi="Times New Roman"/>
          <w:b/>
          <w:bCs/>
          <w:iCs/>
          <w:color w:val="000000" w:themeColor="text1"/>
        </w:rPr>
        <w:t>не при минимален разход на вода.</w:t>
      </w:r>
      <w:r w:rsidR="00F056B0" w:rsidRPr="00BE6793">
        <w:rPr>
          <w:rFonts w:ascii="Times New Roman" w:hAnsi="Times New Roman"/>
          <w:b/>
          <w:bCs/>
          <w:iCs/>
          <w:color w:val="000000" w:themeColor="text1"/>
        </w:rPr>
        <w:t xml:space="preserve"> </w:t>
      </w:r>
    </w:p>
    <w:p w:rsidR="004867EC" w:rsidRPr="00BE6793" w:rsidRDefault="00D942F5" w:rsidP="00F056B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iCs/>
          <w:color w:val="000000" w:themeColor="text1"/>
        </w:rPr>
      </w:pPr>
      <w:r w:rsidRPr="00BE6793">
        <w:rPr>
          <w:rFonts w:ascii="Times New Roman" w:hAnsi="Times New Roman"/>
          <w:b/>
          <w:bCs/>
          <w:iCs/>
          <w:color w:val="000000" w:themeColor="text1"/>
        </w:rPr>
        <w:t xml:space="preserve">Ще </w:t>
      </w:r>
      <w:r w:rsidRPr="00BE6793">
        <w:rPr>
          <w:rFonts w:ascii="Times New Roman" w:hAnsi="Times New Roman"/>
          <w:b/>
          <w:bCs/>
          <w:iCs/>
          <w:color w:val="000000" w:themeColor="text1"/>
          <w:lang w:val="bg-BG"/>
        </w:rPr>
        <w:t>се</w:t>
      </w:r>
      <w:r w:rsidRPr="00BE6793">
        <w:rPr>
          <w:rFonts w:ascii="Times New Roman" w:hAnsi="Times New Roman"/>
          <w:b/>
          <w:bCs/>
          <w:iCs/>
          <w:color w:val="000000" w:themeColor="text1"/>
        </w:rPr>
        <w:t xml:space="preserve"> изгради и </w:t>
      </w:r>
      <w:r w:rsidR="00F056B0" w:rsidRPr="00BE6793">
        <w:rPr>
          <w:rFonts w:ascii="Times New Roman" w:hAnsi="Times New Roman"/>
          <w:b/>
          <w:bCs/>
          <w:iCs/>
          <w:color w:val="000000" w:themeColor="text1"/>
        </w:rPr>
        <w:t>нова поливна система в зелената зона между ул. „Баждар“, р. Синкевица, ул. „Чардафон“</w:t>
      </w:r>
      <w:r w:rsidR="00E74B58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 </w:t>
      </w:r>
      <w:r w:rsidR="00EE15F3" w:rsidRPr="004F7E25">
        <w:rPr>
          <w:rFonts w:ascii="Times New Roman" w:hAnsi="Times New Roman"/>
          <w:b/>
          <w:bCs/>
          <w:i/>
          <w:iCs/>
          <w:color w:val="000000" w:themeColor="text1"/>
        </w:rPr>
        <w:t>(</w:t>
      </w:r>
      <w:r w:rsidR="00EE15F3" w:rsidRPr="004F7E25">
        <w:rPr>
          <w:rFonts w:ascii="Times New Roman" w:hAnsi="Times New Roman"/>
          <w:b/>
          <w:bCs/>
          <w:i/>
          <w:iCs/>
          <w:color w:val="000000" w:themeColor="text1"/>
          <w:lang w:val="bg-BG"/>
        </w:rPr>
        <w:t>поземлени имоти с идентификатори: 14218.505.720, 14218.505.719, 14218.505.507  по КККР на гр. Габрово, община Габрово</w:t>
      </w:r>
      <w:r w:rsidR="00EE15F3">
        <w:rPr>
          <w:rFonts w:ascii="Times New Roman" w:hAnsi="Times New Roman"/>
          <w:b/>
          <w:bCs/>
          <w:i/>
          <w:iCs/>
          <w:color w:val="000000" w:themeColor="text1"/>
          <w:lang w:val="bg-BG"/>
        </w:rPr>
        <w:t>, публична общинска собственост</w:t>
      </w:r>
      <w:r w:rsidR="00EE15F3" w:rsidRPr="004F7E25">
        <w:rPr>
          <w:rFonts w:ascii="Times New Roman" w:hAnsi="Times New Roman"/>
          <w:b/>
          <w:bCs/>
          <w:i/>
          <w:iCs/>
          <w:color w:val="000000" w:themeColor="text1"/>
          <w:lang w:val="bg-BG"/>
        </w:rPr>
        <w:t>)</w:t>
      </w:r>
      <w:r w:rsidR="00EE15F3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 </w:t>
      </w:r>
      <w:r w:rsidR="00F056B0" w:rsidRPr="00BE6793">
        <w:rPr>
          <w:rFonts w:ascii="Times New Roman" w:hAnsi="Times New Roman"/>
          <w:b/>
          <w:bCs/>
          <w:iCs/>
          <w:color w:val="000000" w:themeColor="text1"/>
        </w:rPr>
        <w:t>.</w:t>
      </w:r>
    </w:p>
    <w:p w:rsidR="004867EC" w:rsidRDefault="004867EC" w:rsidP="00BE67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 w:themeColor="text1"/>
        </w:rPr>
      </w:pPr>
    </w:p>
    <w:p w:rsidR="006C332E" w:rsidRDefault="006C332E" w:rsidP="0060473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</w:r>
    </w:p>
    <w:p w:rsidR="00604738" w:rsidRPr="00604738" w:rsidRDefault="00604738" w:rsidP="0060473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</w:p>
    <w:p w:rsidR="00BE6793" w:rsidRDefault="00BE6793" w:rsidP="00EF51C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iCs/>
          <w:color w:val="000000" w:themeColor="text1"/>
        </w:rPr>
      </w:pPr>
      <w:r w:rsidRPr="00BE6793">
        <w:rPr>
          <w:rFonts w:ascii="Times New Roman" w:hAnsi="Times New Roman"/>
          <w:b/>
          <w:bCs/>
          <w:iCs/>
          <w:color w:val="000000" w:themeColor="text1"/>
        </w:rPr>
        <w:t xml:space="preserve">Обект на проекта са три зелени площи - представени като 3 зони. Две са със съществуващи поливни системи, а третата няма изградена поливна система. </w:t>
      </w:r>
    </w:p>
    <w:p w:rsidR="00EF51C5" w:rsidRDefault="00EF51C5" w:rsidP="00BE67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 w:themeColor="text1"/>
        </w:rPr>
      </w:pPr>
      <w:bookmarkStart w:id="0" w:name="_GoBack"/>
      <w:bookmarkEnd w:id="0"/>
    </w:p>
    <w:p w:rsidR="00EF51C5" w:rsidRDefault="00EF51C5" w:rsidP="00EF5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olor w:val="000000" w:themeColor="text1"/>
        </w:rPr>
      </w:pPr>
      <w:r w:rsidRPr="00EF51C5">
        <w:rPr>
          <w:rFonts w:ascii="Times New Roman" w:hAnsi="Times New Roman"/>
          <w:b/>
          <w:bCs/>
          <w:iCs/>
          <w:noProof/>
          <w:color w:val="000000" w:themeColor="text1"/>
        </w:rPr>
        <w:lastRenderedPageBreak/>
        <w:drawing>
          <wp:inline distT="0" distB="0" distL="0" distR="0" wp14:anchorId="57248823" wp14:editId="2F87953C">
            <wp:extent cx="4772025" cy="26361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92340" cy="2647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1C5" w:rsidRDefault="00EF51C5" w:rsidP="00EF51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i/>
          <w:iCs/>
          <w:color w:val="000000" w:themeColor="text1"/>
          <w:lang w:val="bg-BG"/>
        </w:rPr>
      </w:pPr>
      <w:r w:rsidRPr="00EF51C5">
        <w:rPr>
          <w:rFonts w:ascii="Times New Roman" w:hAnsi="Times New Roman"/>
          <w:b/>
          <w:bCs/>
          <w:i/>
          <w:iCs/>
          <w:color w:val="000000" w:themeColor="text1"/>
          <w:lang w:val="bg-BG"/>
        </w:rPr>
        <w:t>Фиг. 1 Карта на разглежданите зони</w:t>
      </w:r>
    </w:p>
    <w:p w:rsidR="00B43387" w:rsidRPr="00CF642D" w:rsidRDefault="00B43387" w:rsidP="00EF51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i/>
          <w:iCs/>
          <w:color w:val="000000" w:themeColor="text1"/>
        </w:rPr>
      </w:pPr>
    </w:p>
    <w:p w:rsidR="00BE6793" w:rsidRPr="00EF51C5" w:rsidRDefault="00BE6793" w:rsidP="00EF51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iCs/>
          <w:color w:val="000000" w:themeColor="text1"/>
        </w:rPr>
      </w:pPr>
      <w:r w:rsidRPr="00EF51C5">
        <w:rPr>
          <w:rFonts w:ascii="Times New Roman" w:hAnsi="Times New Roman"/>
          <w:b/>
          <w:bCs/>
          <w:iCs/>
          <w:color w:val="000000" w:themeColor="text1"/>
        </w:rPr>
        <w:t xml:space="preserve">Зона 1 – Градската градина между бул. „Априлов“, ул. „Юрий Венелин“, ул. „Априловска“ и Драматичен театър „Рачо Стоянов“ /Градината с мечето/, обхващаща територия от близо 12 дка /имоти с идентификационни номера 14218.505.651, 14218.505.652, 14218.505.653 и 14218.505.654, публична общинска собственост/. Зоната е с обособена алейна мрежа и зелени площи, състоящи се от тревни петна, ивици и групи с дървесна и храстова растителност, солитери, цветна фигура, фигура с рози, неподвижни цветници. На територията ѝ се намира действащ фонтан, каменна чешма, камбанария, нефункциониращо езеро. Обособени са места за отдих и почивка, детска площадка и др. В зоната е изградена поливна система и парково осветление; </w:t>
      </w:r>
    </w:p>
    <w:p w:rsidR="00BE6793" w:rsidRPr="00BE6793" w:rsidRDefault="00BE6793" w:rsidP="00EF51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iCs/>
          <w:color w:val="000000" w:themeColor="text1"/>
        </w:rPr>
      </w:pPr>
      <w:r w:rsidRPr="00BE6793">
        <w:rPr>
          <w:rFonts w:ascii="Times New Roman" w:hAnsi="Times New Roman"/>
          <w:b/>
          <w:bCs/>
          <w:iCs/>
          <w:color w:val="000000" w:themeColor="text1"/>
        </w:rPr>
        <w:t>Зона 2 – Сквер между ул. „Скобелевска“, ул. „Юрий Венелин“, р. Синкевица и кръстовището м</w:t>
      </w:r>
      <w:r w:rsidR="00017406">
        <w:rPr>
          <w:rFonts w:ascii="Times New Roman" w:hAnsi="Times New Roman"/>
          <w:b/>
          <w:bCs/>
          <w:iCs/>
          <w:color w:val="000000" w:themeColor="text1"/>
        </w:rPr>
        <w:t xml:space="preserve">ежду двете улици, ул. „Брянска“ </w:t>
      </w:r>
      <w:r w:rsidRPr="00BE6793">
        <w:rPr>
          <w:rFonts w:ascii="Times New Roman" w:hAnsi="Times New Roman"/>
          <w:b/>
          <w:bCs/>
          <w:iCs/>
          <w:color w:val="000000" w:themeColor="text1"/>
        </w:rPr>
        <w:t xml:space="preserve">и мост „Игото“ /пред бившия Дом на книгата/, обхващаща територия от близо 3,5 дка /имот с идентификационен номер 14218.505.498, публична общинска собственост/. Зоната е с обособена алейна мрежа и зелени площи, състоящи се от тревни петна, ивици и групи с дървесна и храстова растителност, единични дървета. На територията ѝ е разположен паметник на Николай Палаузов, каменна чешма, архитектурни елементи и паркова мебел. В зоната е изградена поливна система и парково осветление. </w:t>
      </w:r>
    </w:p>
    <w:p w:rsidR="00BE6793" w:rsidRPr="00BE6793" w:rsidRDefault="00BE6793" w:rsidP="00EF51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iCs/>
          <w:color w:val="000000" w:themeColor="text1"/>
        </w:rPr>
      </w:pPr>
      <w:r w:rsidRPr="00BE6793">
        <w:rPr>
          <w:rFonts w:ascii="Times New Roman" w:hAnsi="Times New Roman"/>
          <w:b/>
          <w:bCs/>
          <w:iCs/>
          <w:color w:val="000000" w:themeColor="text1"/>
        </w:rPr>
        <w:t>Зона 3 – зелената зона между ул. „Баждар“, р. Синкевица, ул. „Чардафон“. В нея няма изградена поливна система.</w:t>
      </w:r>
    </w:p>
    <w:p w:rsidR="00BE6793" w:rsidRPr="00BE6793" w:rsidRDefault="00BE6793" w:rsidP="00EF51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iCs/>
          <w:color w:val="000000" w:themeColor="text1"/>
          <w:lang w:val="bg-BG"/>
        </w:rPr>
      </w:pPr>
      <w:r w:rsidRPr="00BE6793">
        <w:rPr>
          <w:rFonts w:ascii="Times New Roman" w:hAnsi="Times New Roman"/>
          <w:b/>
          <w:bCs/>
          <w:iCs/>
          <w:color w:val="000000" w:themeColor="text1"/>
          <w:lang w:val="bg-BG"/>
        </w:rPr>
        <w:t>Ще се</w:t>
      </w:r>
      <w:r w:rsidRPr="00BE6793">
        <w:rPr>
          <w:rFonts w:ascii="Times New Roman" w:hAnsi="Times New Roman"/>
          <w:b/>
          <w:bCs/>
          <w:iCs/>
          <w:color w:val="000000" w:themeColor="text1"/>
        </w:rPr>
        <w:t xml:space="preserve"> замени използването на питейна вода за поливни нужди по устойчив начин, при съществуващите поливни системи и да се осигури автоматично поливане в Зона 3</w:t>
      </w:r>
      <w:r w:rsidRPr="00BE6793">
        <w:rPr>
          <w:rFonts w:ascii="Times New Roman" w:hAnsi="Times New Roman"/>
          <w:b/>
          <w:bCs/>
          <w:iCs/>
          <w:color w:val="000000" w:themeColor="text1"/>
          <w:lang w:val="bg-BG"/>
        </w:rPr>
        <w:t>.</w:t>
      </w:r>
    </w:p>
    <w:p w:rsidR="00BE6793" w:rsidRPr="00BE6793" w:rsidRDefault="00BE6793" w:rsidP="00EF51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iCs/>
          <w:color w:val="000000" w:themeColor="text1"/>
        </w:rPr>
      </w:pPr>
      <w:r w:rsidRPr="00BE6793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За </w:t>
      </w:r>
      <w:r w:rsidRPr="00BE6793">
        <w:rPr>
          <w:rFonts w:ascii="Times New Roman" w:hAnsi="Times New Roman"/>
          <w:b/>
          <w:bCs/>
          <w:iCs/>
          <w:color w:val="000000" w:themeColor="text1"/>
        </w:rPr>
        <w:t>основен водоизточник за поливните системи на трите зони ще послужи новопроектирано съоръжение за дренажно водовземане от повърхностни води от р. Синкевица, разположено непосредствено до коритото ѝ в близост до границата на напоителна Зона 2. В участъка от реката има изграден праг, който поддържа дъното и водното ниво над него относително постоянно, което обуславя като най-подходящо водовземането над прага. Съоръжението трябва да има възможност да взема води и при протичане на ниски води в река Синкевица в периоди на маловодие, както и да не възпрепятства пропускането на високи вълни в период на пълноводие.</w:t>
      </w:r>
    </w:p>
    <w:p w:rsidR="00BE6793" w:rsidRPr="00BE6793" w:rsidRDefault="00BE6793" w:rsidP="00EF51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iCs/>
          <w:color w:val="000000" w:themeColor="text1"/>
        </w:rPr>
      </w:pPr>
      <w:r w:rsidRPr="00BE6793">
        <w:rPr>
          <w:rFonts w:ascii="Times New Roman" w:hAnsi="Times New Roman"/>
          <w:b/>
          <w:bCs/>
          <w:iCs/>
          <w:color w:val="000000" w:themeColor="text1"/>
        </w:rPr>
        <w:t>Допълнително водоснабдяване ще се осигури чрез събиране на дъждовния отток от покрива на сградата на театъра.</w:t>
      </w:r>
    </w:p>
    <w:p w:rsidR="00BE6793" w:rsidRPr="00BE6793" w:rsidRDefault="00BE6793" w:rsidP="00EF51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iCs/>
          <w:color w:val="000000" w:themeColor="text1"/>
        </w:rPr>
      </w:pPr>
      <w:r w:rsidRPr="00BE6793">
        <w:rPr>
          <w:rFonts w:ascii="Times New Roman" w:hAnsi="Times New Roman"/>
          <w:b/>
          <w:bCs/>
          <w:iCs/>
          <w:color w:val="000000" w:themeColor="text1"/>
          <w:lang w:val="bg-BG"/>
        </w:rPr>
        <w:t>Н</w:t>
      </w:r>
      <w:r w:rsidRPr="00BE6793">
        <w:rPr>
          <w:rFonts w:ascii="Times New Roman" w:hAnsi="Times New Roman"/>
          <w:b/>
          <w:bCs/>
          <w:iCs/>
          <w:color w:val="000000" w:themeColor="text1"/>
        </w:rPr>
        <w:t>еработещата обществената тоалетна зад Драматичния театър ще се приспособи в помпена станция със система с</w:t>
      </w:r>
      <w:r w:rsidRPr="00BE6793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 пластамасови</w:t>
      </w:r>
      <w:r w:rsidRPr="00BE6793">
        <w:rPr>
          <w:rFonts w:ascii="Times New Roman" w:hAnsi="Times New Roman"/>
          <w:b/>
          <w:bCs/>
          <w:iCs/>
          <w:color w:val="000000" w:themeColor="text1"/>
        </w:rPr>
        <w:t xml:space="preserve"> резервоари за вода, които ще се пълнят с вода основно от дренажно водовземане от повърхностни води на река синкевица и от </w:t>
      </w:r>
      <w:r w:rsidRPr="00BE6793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 </w:t>
      </w:r>
      <w:r w:rsidRPr="00BE6793">
        <w:rPr>
          <w:rFonts w:ascii="Times New Roman" w:hAnsi="Times New Roman"/>
          <w:b/>
          <w:bCs/>
          <w:iCs/>
          <w:color w:val="000000" w:themeColor="text1"/>
        </w:rPr>
        <w:t xml:space="preserve">събиране на дъждовна вода от покрива на сградата на Драматичния театър. </w:t>
      </w:r>
    </w:p>
    <w:p w:rsidR="00BE6793" w:rsidRPr="00BE6793" w:rsidRDefault="00BE6793" w:rsidP="00EF51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color w:val="000000" w:themeColor="text1"/>
        </w:rPr>
      </w:pPr>
      <w:r w:rsidRPr="00BE6793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Помпите в помпената станция ще се </w:t>
      </w:r>
      <w:r w:rsidRPr="00BE6793">
        <w:rPr>
          <w:rFonts w:ascii="Times New Roman" w:hAnsi="Times New Roman"/>
          <w:b/>
          <w:bCs/>
          <w:iCs/>
          <w:color w:val="000000" w:themeColor="text1"/>
        </w:rPr>
        <w:t xml:space="preserve">захранват с елетричество чрез </w:t>
      </w:r>
      <w:r w:rsidRPr="00BE6793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8 броя </w:t>
      </w:r>
      <w:r w:rsidRPr="00BE6793">
        <w:rPr>
          <w:rFonts w:ascii="Times New Roman" w:hAnsi="Times New Roman"/>
          <w:b/>
          <w:color w:val="000000" w:themeColor="text1"/>
          <w:lang w:val="bg-BG"/>
        </w:rPr>
        <w:t>с</w:t>
      </w:r>
      <w:r w:rsidRPr="00BE6793">
        <w:rPr>
          <w:rFonts w:ascii="Times New Roman" w:hAnsi="Times New Roman"/>
          <w:b/>
          <w:color w:val="000000" w:themeColor="text1"/>
        </w:rPr>
        <w:t>лънчев</w:t>
      </w:r>
      <w:r w:rsidRPr="00BE6793">
        <w:rPr>
          <w:rFonts w:ascii="Times New Roman" w:hAnsi="Times New Roman"/>
          <w:b/>
          <w:color w:val="000000" w:themeColor="text1"/>
          <w:lang w:val="bg-BG"/>
        </w:rPr>
        <w:t>и</w:t>
      </w:r>
      <w:r w:rsidRPr="00BE6793">
        <w:rPr>
          <w:rFonts w:ascii="Times New Roman" w:hAnsi="Times New Roman"/>
          <w:b/>
          <w:color w:val="000000" w:themeColor="text1"/>
        </w:rPr>
        <w:t xml:space="preserve"> фотоволтаични монокристални соларни панели, двойнолицев</w:t>
      </w:r>
      <w:r w:rsidRPr="00BE6793">
        <w:rPr>
          <w:rFonts w:ascii="Times New Roman" w:hAnsi="Times New Roman"/>
          <w:b/>
          <w:color w:val="000000" w:themeColor="text1"/>
          <w:lang w:val="bg-BG"/>
        </w:rPr>
        <w:t>и</w:t>
      </w:r>
      <w:r w:rsidRPr="00BE6793">
        <w:rPr>
          <w:rFonts w:ascii="Times New Roman" w:hAnsi="Times New Roman"/>
          <w:b/>
          <w:color w:val="000000" w:themeColor="text1"/>
        </w:rPr>
        <w:t xml:space="preserve"> по 580 W</w:t>
      </w:r>
      <w:r w:rsidRPr="00BE6793">
        <w:rPr>
          <w:rFonts w:ascii="Times New Roman" w:hAnsi="Times New Roman"/>
          <w:b/>
          <w:color w:val="000000" w:themeColor="text1"/>
          <w:lang w:val="bg-BG"/>
        </w:rPr>
        <w:t xml:space="preserve"> всеки</w:t>
      </w:r>
      <w:r w:rsidRPr="00BE6793">
        <w:rPr>
          <w:rFonts w:ascii="Times New Roman" w:hAnsi="Times New Roman"/>
          <w:b/>
          <w:color w:val="000000" w:themeColor="text1"/>
        </w:rPr>
        <w:t>, които ще се  монтират на алуминиева стойка на метален стълб за соларни панели.</w:t>
      </w:r>
    </w:p>
    <w:p w:rsidR="00F824EF" w:rsidRPr="00BE6793" w:rsidRDefault="00BE6793" w:rsidP="00F82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iCs/>
          <w:color w:val="000000" w:themeColor="text1"/>
        </w:rPr>
      </w:pPr>
      <w:r w:rsidRPr="00BE6793">
        <w:rPr>
          <w:rFonts w:ascii="Times New Roman" w:hAnsi="Times New Roman"/>
          <w:b/>
          <w:bCs/>
          <w:iCs/>
          <w:color w:val="000000" w:themeColor="text1"/>
          <w:lang w:val="bg-BG"/>
        </w:rPr>
        <w:lastRenderedPageBreak/>
        <w:t>Ще бъде монтирана и ц</w:t>
      </w:r>
      <w:r w:rsidRPr="00BE6793">
        <w:rPr>
          <w:rFonts w:ascii="Times New Roman" w:hAnsi="Times New Roman"/>
          <w:b/>
          <w:bCs/>
          <w:iCs/>
          <w:color w:val="000000" w:themeColor="text1"/>
        </w:rPr>
        <w:t xml:space="preserve">ентрализирана система на управление на помпеното помещение и поливните системи. </w:t>
      </w:r>
      <w:r w:rsidRPr="00BE6793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Ще се монтират </w:t>
      </w:r>
      <w:r w:rsidRPr="00BE6793">
        <w:rPr>
          <w:rFonts w:ascii="Times New Roman" w:hAnsi="Times New Roman"/>
          <w:b/>
          <w:bCs/>
          <w:iCs/>
          <w:color w:val="000000" w:themeColor="text1"/>
        </w:rPr>
        <w:t xml:space="preserve">средства за измерване на различните видове водни количества, постъпващи в резервоарите (дъждовна/ повърхностна/ питейна вода). </w:t>
      </w:r>
      <w:r w:rsidRPr="00BE6793">
        <w:rPr>
          <w:rFonts w:ascii="Times New Roman" w:hAnsi="Times New Roman"/>
          <w:b/>
          <w:bCs/>
          <w:iCs/>
          <w:color w:val="000000" w:themeColor="text1"/>
          <w:lang w:val="bg-BG"/>
        </w:rPr>
        <w:t>Съществуващата поливна система ще се реконструира и оптимизира</w:t>
      </w:r>
      <w:r w:rsidRPr="00BE6793">
        <w:rPr>
          <w:rFonts w:ascii="Times New Roman" w:hAnsi="Times New Roman"/>
          <w:b/>
          <w:bCs/>
          <w:iCs/>
          <w:color w:val="000000" w:themeColor="text1"/>
        </w:rPr>
        <w:t xml:space="preserve">, тъй като експлоатационния период на системите е около 15 години (изградени са през 2008 г.), за целта </w:t>
      </w:r>
      <w:r w:rsidRPr="00BE6793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ще се извърши </w:t>
      </w:r>
      <w:r w:rsidRPr="00BE6793">
        <w:rPr>
          <w:rFonts w:ascii="Times New Roman" w:hAnsi="Times New Roman"/>
          <w:b/>
          <w:bCs/>
          <w:iCs/>
          <w:color w:val="000000" w:themeColor="text1"/>
        </w:rPr>
        <w:t>подмяна на амортизирани трасета на тръбопроводи/елементи на поливната система;</w:t>
      </w:r>
      <w:r w:rsidRPr="00BE6793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 ще се осигури</w:t>
      </w:r>
      <w:r w:rsidRPr="00BE6793">
        <w:rPr>
          <w:rFonts w:ascii="Times New Roman" w:hAnsi="Times New Roman"/>
          <w:b/>
          <w:bCs/>
          <w:iCs/>
          <w:color w:val="000000" w:themeColor="text1"/>
        </w:rPr>
        <w:t xml:space="preserve"> поливане чрез капково напояване в зоните с храстова и цветна растителност. </w:t>
      </w:r>
      <w:r w:rsidRPr="00BE6793">
        <w:rPr>
          <w:rFonts w:ascii="Times New Roman" w:hAnsi="Times New Roman"/>
          <w:b/>
          <w:bCs/>
          <w:iCs/>
          <w:color w:val="000000" w:themeColor="text1"/>
          <w:lang w:val="bg-BG"/>
        </w:rPr>
        <w:t>Д</w:t>
      </w:r>
      <w:r w:rsidRPr="00BE6793">
        <w:rPr>
          <w:rFonts w:ascii="Times New Roman" w:hAnsi="Times New Roman"/>
          <w:b/>
          <w:bCs/>
          <w:iCs/>
          <w:color w:val="000000" w:themeColor="text1"/>
        </w:rPr>
        <w:t xml:space="preserve">юзи/разпръсквачи ще са с регулатори на налягане; сензори за дъжд/почвена влага; други необходими, подобряващи качеството на напояване при минимален разход на вода. </w:t>
      </w:r>
    </w:p>
    <w:p w:rsidR="00BE6793" w:rsidRPr="004F7E25" w:rsidRDefault="00BE6793" w:rsidP="00EF51C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iCs/>
          <w:color w:val="000000" w:themeColor="text1"/>
          <w:lang w:val="bg-BG"/>
        </w:rPr>
      </w:pPr>
      <w:r w:rsidRPr="00BE6793">
        <w:rPr>
          <w:rFonts w:ascii="Times New Roman" w:hAnsi="Times New Roman"/>
          <w:b/>
          <w:bCs/>
          <w:iCs/>
          <w:color w:val="000000" w:themeColor="text1"/>
        </w:rPr>
        <w:t xml:space="preserve">Ще </w:t>
      </w:r>
      <w:r w:rsidRPr="00BE6793">
        <w:rPr>
          <w:rFonts w:ascii="Times New Roman" w:hAnsi="Times New Roman"/>
          <w:b/>
          <w:bCs/>
          <w:iCs/>
          <w:color w:val="000000" w:themeColor="text1"/>
          <w:lang w:val="bg-BG"/>
        </w:rPr>
        <w:t>се</w:t>
      </w:r>
      <w:r w:rsidRPr="00BE6793">
        <w:rPr>
          <w:rFonts w:ascii="Times New Roman" w:hAnsi="Times New Roman"/>
          <w:b/>
          <w:bCs/>
          <w:iCs/>
          <w:color w:val="000000" w:themeColor="text1"/>
        </w:rPr>
        <w:t xml:space="preserve"> изгради и нова поливна система в зелената зона между ул. „Баждар</w:t>
      </w:r>
      <w:r w:rsidR="00EE15F3">
        <w:rPr>
          <w:rFonts w:ascii="Times New Roman" w:hAnsi="Times New Roman"/>
          <w:b/>
          <w:bCs/>
          <w:iCs/>
          <w:color w:val="000000" w:themeColor="text1"/>
        </w:rPr>
        <w:t>“, р. Синкевица, ул. „Чардафон“</w:t>
      </w:r>
      <w:r w:rsidR="00F66768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 </w:t>
      </w:r>
      <w:r w:rsidR="004F7E25" w:rsidRPr="004F7E25">
        <w:rPr>
          <w:rFonts w:ascii="Times New Roman" w:hAnsi="Times New Roman"/>
          <w:b/>
          <w:bCs/>
          <w:i/>
          <w:iCs/>
          <w:color w:val="000000" w:themeColor="text1"/>
        </w:rPr>
        <w:t>(</w:t>
      </w:r>
      <w:r w:rsidR="004F7E25" w:rsidRPr="004F7E25">
        <w:rPr>
          <w:rFonts w:ascii="Times New Roman" w:hAnsi="Times New Roman"/>
          <w:b/>
          <w:bCs/>
          <w:i/>
          <w:iCs/>
          <w:color w:val="000000" w:themeColor="text1"/>
          <w:lang w:val="bg-BG"/>
        </w:rPr>
        <w:t>поземлени имоти с идентификатори: 14218.505.720, 14218.505.719, 14218.505.507  по КККР на гр. Габрово, община Габрово).</w:t>
      </w:r>
      <w:r w:rsidR="004F7E25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 </w:t>
      </w:r>
    </w:p>
    <w:p w:rsidR="00F824EF" w:rsidRDefault="00F824EF" w:rsidP="00EF51C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iCs/>
          <w:color w:val="000000" w:themeColor="text1"/>
        </w:rPr>
      </w:pPr>
    </w:p>
    <w:p w:rsidR="00017406" w:rsidRDefault="00F824EF" w:rsidP="0001740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b/>
          <w:bCs/>
          <w:iCs/>
          <w:color w:val="000000" w:themeColor="text1"/>
        </w:rPr>
      </w:pPr>
      <w:r w:rsidRPr="00F824EF">
        <w:rPr>
          <w:rFonts w:ascii="Times New Roman" w:hAnsi="Times New Roman"/>
          <w:b/>
          <w:bCs/>
          <w:iCs/>
          <w:noProof/>
          <w:color w:val="000000" w:themeColor="text1"/>
        </w:rPr>
        <w:drawing>
          <wp:inline distT="0" distB="0" distL="0" distR="0" wp14:anchorId="45634B0E" wp14:editId="61FD208F">
            <wp:extent cx="3514090" cy="310783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24709" cy="3117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32E" w:rsidRPr="00017406" w:rsidRDefault="00017406" w:rsidP="0001740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b/>
          <w:i/>
          <w:color w:val="000000" w:themeColor="text1"/>
          <w:lang w:val="bg-BG"/>
        </w:rPr>
      </w:pPr>
      <w:r w:rsidRPr="00017406">
        <w:rPr>
          <w:rFonts w:ascii="Times New Roman" w:hAnsi="Times New Roman"/>
          <w:b/>
          <w:i/>
          <w:color w:val="000000" w:themeColor="text1"/>
          <w:lang w:val="bg-BG"/>
        </w:rPr>
        <w:t>Фиг. 2 Карта на сградите</w:t>
      </w:r>
    </w:p>
    <w:p w:rsidR="00017406" w:rsidRPr="005C2874" w:rsidRDefault="00017406" w:rsidP="00F824E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CF2F77" w:rsidRDefault="006C332E" w:rsidP="000524F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>3. 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съгласувателни/разрешителни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</w:p>
    <w:p w:rsidR="00307EBA" w:rsidRPr="005C2874" w:rsidRDefault="00307EBA" w:rsidP="000524F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C2874" w:rsidRDefault="009918AF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5C2874">
        <w:rPr>
          <w:rFonts w:ascii="Times New Roman" w:hAnsi="Times New Roman"/>
          <w:b/>
          <w:color w:val="000000" w:themeColor="text1"/>
          <w:lang w:val="bg-BG"/>
        </w:rPr>
        <w:t>Предстои</w:t>
      </w:r>
      <w:r w:rsidR="00CF2F77" w:rsidRPr="005C2874">
        <w:rPr>
          <w:rFonts w:ascii="Times New Roman" w:hAnsi="Times New Roman"/>
          <w:b/>
          <w:color w:val="000000" w:themeColor="text1"/>
          <w:lang w:val="bg-BG"/>
        </w:rPr>
        <w:t xml:space="preserve"> изготвянето на инвестиционен проект във фаза „технически проект“</w:t>
      </w:r>
      <w:r w:rsidR="001437DB" w:rsidRPr="005C2874">
        <w:rPr>
          <w:rFonts w:ascii="Times New Roman" w:hAnsi="Times New Roman"/>
          <w:b/>
          <w:color w:val="000000" w:themeColor="text1"/>
          <w:lang w:val="bg-BG"/>
        </w:rPr>
        <w:t xml:space="preserve"> и и</w:t>
      </w:r>
      <w:r w:rsidR="00CF2F77" w:rsidRPr="005C2874">
        <w:rPr>
          <w:rFonts w:ascii="Times New Roman" w:hAnsi="Times New Roman"/>
          <w:b/>
          <w:color w:val="000000" w:themeColor="text1"/>
          <w:lang w:val="bg-BG"/>
        </w:rPr>
        <w:t xml:space="preserve">здаване на разрешение за строеж от </w:t>
      </w:r>
      <w:r w:rsidR="00376A90" w:rsidRPr="005C2874">
        <w:rPr>
          <w:rFonts w:ascii="Times New Roman" w:hAnsi="Times New Roman"/>
          <w:b/>
          <w:color w:val="000000" w:themeColor="text1"/>
          <w:lang w:val="bg-BG"/>
        </w:rPr>
        <w:t>г</w:t>
      </w:r>
      <w:r w:rsidR="00CF2F77" w:rsidRPr="005C2874">
        <w:rPr>
          <w:rFonts w:ascii="Times New Roman" w:hAnsi="Times New Roman"/>
          <w:b/>
          <w:color w:val="000000" w:themeColor="text1"/>
          <w:lang w:val="bg-BG"/>
        </w:rPr>
        <w:t>л. архитект на Община Габрово</w:t>
      </w:r>
      <w:r w:rsidR="00CE5C4D" w:rsidRPr="005C2874">
        <w:rPr>
          <w:rFonts w:ascii="Times New Roman" w:hAnsi="Times New Roman"/>
          <w:b/>
          <w:color w:val="000000" w:themeColor="text1"/>
          <w:lang w:val="bg-BG"/>
        </w:rPr>
        <w:t>.</w:t>
      </w:r>
    </w:p>
    <w:p w:rsidR="00CF2F77" w:rsidRPr="005C2874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>4. Местоположение:</w:t>
      </w:r>
    </w:p>
    <w:p w:rsidR="00604738" w:rsidRDefault="006C332E" w:rsidP="0060473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</w:r>
    </w:p>
    <w:p w:rsidR="00604738" w:rsidRDefault="00604738" w:rsidP="0060473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</w:p>
    <w:p w:rsidR="006E43B7" w:rsidRDefault="00604738" w:rsidP="0060473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iCs/>
          <w:color w:val="000000" w:themeColor="text1"/>
        </w:rPr>
      </w:pPr>
      <w:r w:rsidRPr="00604738">
        <w:rPr>
          <w:rFonts w:ascii="Times New Roman" w:hAnsi="Times New Roman"/>
          <w:b/>
          <w:bCs/>
          <w:iCs/>
          <w:color w:val="000000" w:themeColor="text1"/>
          <w:lang w:val="bg-BG"/>
        </w:rPr>
        <w:t>П</w:t>
      </w:r>
      <w:r w:rsidR="004F7E25" w:rsidRPr="00604738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оземлени </w:t>
      </w:r>
      <w:r w:rsidRPr="00604738">
        <w:rPr>
          <w:rFonts w:ascii="Times New Roman" w:hAnsi="Times New Roman"/>
          <w:b/>
          <w:bCs/>
          <w:iCs/>
          <w:color w:val="000000" w:themeColor="text1"/>
        </w:rPr>
        <w:t>имоти с идентификатори</w:t>
      </w:r>
      <w:r w:rsidRPr="00604738">
        <w:rPr>
          <w:rFonts w:ascii="Times New Roman" w:hAnsi="Times New Roman"/>
          <w:b/>
          <w:bCs/>
          <w:iCs/>
          <w:color w:val="000000" w:themeColor="text1"/>
          <w:lang w:val="bg-BG"/>
        </w:rPr>
        <w:t>:</w:t>
      </w:r>
      <w:r w:rsidR="004F7E25" w:rsidRPr="00604738">
        <w:rPr>
          <w:rFonts w:ascii="Times New Roman" w:hAnsi="Times New Roman"/>
          <w:b/>
          <w:bCs/>
          <w:iCs/>
          <w:color w:val="000000" w:themeColor="text1"/>
        </w:rPr>
        <w:t xml:space="preserve"> </w:t>
      </w:r>
    </w:p>
    <w:p w:rsidR="002936C8" w:rsidRDefault="002936C8" w:rsidP="002936C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 w:themeColor="text1"/>
          <w:lang w:val="bg-BG"/>
        </w:rPr>
      </w:pPr>
      <w:r>
        <w:rPr>
          <w:rFonts w:ascii="Times New Roman" w:hAnsi="Times New Roman"/>
          <w:b/>
          <w:bCs/>
          <w:iCs/>
          <w:color w:val="000000" w:themeColor="text1"/>
        </w:rPr>
        <w:t>14218.505.651</w:t>
      </w:r>
      <w:r w:rsidRPr="002936C8">
        <w:rPr>
          <w:rFonts w:ascii="Times New Roman" w:hAnsi="Times New Roman"/>
          <w:b/>
          <w:bCs/>
          <w:iCs/>
          <w:color w:val="000000" w:themeColor="text1"/>
        </w:rPr>
        <w:t xml:space="preserve"> </w:t>
      </w:r>
      <w:r w:rsidRPr="002936C8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по КККР на гр. Габрово, община Габрово, област Габрово, </w:t>
      </w:r>
      <w:r w:rsidR="006E43B7" w:rsidRPr="002936C8">
        <w:rPr>
          <w:rFonts w:ascii="Times New Roman" w:hAnsi="Times New Roman"/>
          <w:b/>
          <w:bCs/>
          <w:iCs/>
          <w:color w:val="000000" w:themeColor="text1"/>
        </w:rPr>
        <w:t>бул</w:t>
      </w:r>
      <w:r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. </w:t>
      </w:r>
      <w:r w:rsidR="006E43B7" w:rsidRPr="002936C8">
        <w:rPr>
          <w:rFonts w:ascii="Times New Roman" w:hAnsi="Times New Roman"/>
          <w:b/>
          <w:bCs/>
          <w:iCs/>
          <w:color w:val="000000" w:themeColor="text1"/>
        </w:rPr>
        <w:t>"АПРИЛОВ"</w:t>
      </w:r>
      <w:r w:rsidRPr="002936C8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, </w:t>
      </w:r>
      <w:r w:rsidRPr="002936C8">
        <w:rPr>
          <w:rFonts w:ascii="Times New Roman" w:hAnsi="Times New Roman"/>
          <w:b/>
          <w:bCs/>
          <w:iCs/>
          <w:color w:val="000000" w:themeColor="text1"/>
        </w:rPr>
        <w:t>вид собств. Общинска публична, вид територия Урбанизирана, НТП За друг вид озеленени площи, площ 5679 кв. м, стар номер 5050489, квартал 166, парцел 3</w:t>
      </w:r>
      <w:r w:rsidRPr="002936C8">
        <w:rPr>
          <w:rFonts w:ascii="Times New Roman" w:hAnsi="Times New Roman"/>
          <w:b/>
          <w:bCs/>
          <w:iCs/>
          <w:color w:val="000000" w:themeColor="text1"/>
          <w:lang w:val="bg-BG"/>
        </w:rPr>
        <w:t>;</w:t>
      </w:r>
    </w:p>
    <w:p w:rsidR="002936C8" w:rsidRPr="002936C8" w:rsidRDefault="002936C8" w:rsidP="002936C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 w:themeColor="text1"/>
          <w:lang w:val="bg-BG"/>
        </w:rPr>
      </w:pPr>
      <w:r>
        <w:rPr>
          <w:rFonts w:ascii="Times New Roman" w:hAnsi="Times New Roman"/>
          <w:b/>
          <w:bCs/>
          <w:iCs/>
          <w:color w:val="000000" w:themeColor="text1"/>
        </w:rPr>
        <w:lastRenderedPageBreak/>
        <w:t xml:space="preserve">14218.505.652 по </w:t>
      </w:r>
      <w:r>
        <w:rPr>
          <w:rFonts w:ascii="Times New Roman" w:hAnsi="Times New Roman"/>
          <w:b/>
          <w:bCs/>
          <w:iCs/>
          <w:color w:val="000000" w:themeColor="text1"/>
          <w:lang w:val="bg-BG"/>
        </w:rPr>
        <w:t>КККР на гр. Габрово, община Габрово, област Габрово</w:t>
      </w:r>
      <w:r w:rsidRPr="002936C8">
        <w:rPr>
          <w:rFonts w:ascii="Times New Roman" w:hAnsi="Times New Roman"/>
          <w:b/>
          <w:bCs/>
          <w:iCs/>
          <w:color w:val="000000" w:themeColor="text1"/>
        </w:rPr>
        <w:t>, БОЙКАТА №83</w:t>
      </w:r>
      <w:r w:rsidRPr="002936C8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, </w:t>
      </w:r>
      <w:r w:rsidRPr="002936C8">
        <w:rPr>
          <w:rFonts w:ascii="Times New Roman" w:hAnsi="Times New Roman"/>
          <w:b/>
          <w:bCs/>
          <w:iCs/>
          <w:color w:val="000000" w:themeColor="text1"/>
        </w:rPr>
        <w:t>вид собств. Общинска публична, вид територия Урбанизирана, НТП За второстепенна улица, площ 721 кв. м, стар номе</w:t>
      </w:r>
      <w:r>
        <w:rPr>
          <w:rFonts w:ascii="Times New Roman" w:hAnsi="Times New Roman"/>
          <w:b/>
          <w:bCs/>
          <w:iCs/>
          <w:color w:val="000000" w:themeColor="text1"/>
        </w:rPr>
        <w:t>р 5050514, квартал 166, парцел 3;</w:t>
      </w:r>
    </w:p>
    <w:p w:rsidR="002936C8" w:rsidRPr="002936C8" w:rsidRDefault="002936C8" w:rsidP="002936C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 w:themeColor="text1"/>
        </w:rPr>
      </w:pPr>
      <w:r w:rsidRPr="002936C8">
        <w:rPr>
          <w:rFonts w:ascii="Times New Roman" w:hAnsi="Times New Roman"/>
          <w:b/>
          <w:bCs/>
          <w:iCs/>
          <w:color w:val="000000" w:themeColor="text1"/>
        </w:rPr>
        <w:t>14218.505.653 </w:t>
      </w:r>
      <w:r>
        <w:rPr>
          <w:rFonts w:ascii="Times New Roman" w:hAnsi="Times New Roman"/>
          <w:b/>
          <w:bCs/>
          <w:iCs/>
          <w:color w:val="000000" w:themeColor="text1"/>
          <w:lang w:val="bg-BG"/>
        </w:rPr>
        <w:t>по КККР на гр. Габрово, община Габрово, област Габрово</w:t>
      </w:r>
      <w:r w:rsidRPr="002936C8">
        <w:rPr>
          <w:rFonts w:ascii="Times New Roman" w:hAnsi="Times New Roman"/>
          <w:b/>
          <w:bCs/>
          <w:iCs/>
          <w:color w:val="000000" w:themeColor="text1"/>
        </w:rPr>
        <w:t>, бул</w:t>
      </w:r>
      <w:r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. </w:t>
      </w:r>
      <w:r w:rsidRPr="002936C8">
        <w:rPr>
          <w:rFonts w:ascii="Times New Roman" w:hAnsi="Times New Roman"/>
          <w:b/>
          <w:bCs/>
          <w:iCs/>
          <w:color w:val="000000" w:themeColor="text1"/>
        </w:rPr>
        <w:t>"АПРИЛОВ"</w:t>
      </w:r>
      <w:r w:rsidRPr="002936C8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, </w:t>
      </w:r>
      <w:r w:rsidRPr="002936C8">
        <w:rPr>
          <w:rFonts w:ascii="Times New Roman" w:hAnsi="Times New Roman"/>
          <w:b/>
          <w:bCs/>
          <w:iCs/>
          <w:color w:val="000000" w:themeColor="text1"/>
        </w:rPr>
        <w:t>вид собств. Общинска публична, вид територия Урбанизирана, НТП За друг вид озеленени площи, площ 2235 кв. м, стар номер 5059587</w:t>
      </w:r>
      <w:r w:rsidR="001B2989">
        <w:rPr>
          <w:rFonts w:ascii="Times New Roman" w:hAnsi="Times New Roman"/>
          <w:b/>
          <w:bCs/>
          <w:iCs/>
          <w:color w:val="000000" w:themeColor="text1"/>
          <w:lang w:val="bg-BG"/>
        </w:rPr>
        <w:t>;</w:t>
      </w:r>
    </w:p>
    <w:p w:rsidR="002936C8" w:rsidRPr="002936C8" w:rsidRDefault="002936C8" w:rsidP="002936C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 w:themeColor="text1"/>
        </w:rPr>
      </w:pPr>
      <w:r w:rsidRPr="002936C8">
        <w:rPr>
          <w:rFonts w:ascii="Times New Roman" w:hAnsi="Times New Roman"/>
          <w:b/>
          <w:bCs/>
          <w:iCs/>
          <w:color w:val="000000" w:themeColor="text1"/>
        </w:rPr>
        <w:t>14218.505.654 </w:t>
      </w:r>
      <w:r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по КККР на </w:t>
      </w:r>
      <w:r w:rsidRPr="002936C8">
        <w:rPr>
          <w:rFonts w:ascii="Times New Roman" w:hAnsi="Times New Roman"/>
          <w:b/>
          <w:bCs/>
          <w:iCs/>
          <w:color w:val="000000" w:themeColor="text1"/>
        </w:rPr>
        <w:t>гр. Габрово,</w:t>
      </w:r>
      <w:r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 община Габрово, област Габрово</w:t>
      </w:r>
      <w:r w:rsidRPr="002936C8">
        <w:rPr>
          <w:rFonts w:ascii="Times New Roman" w:hAnsi="Times New Roman"/>
          <w:b/>
          <w:bCs/>
          <w:iCs/>
          <w:color w:val="000000" w:themeColor="text1"/>
        </w:rPr>
        <w:t xml:space="preserve">, ул. </w:t>
      </w:r>
      <w:r>
        <w:rPr>
          <w:rFonts w:ascii="Times New Roman" w:hAnsi="Times New Roman"/>
          <w:b/>
          <w:bCs/>
          <w:iCs/>
          <w:color w:val="000000" w:themeColor="text1"/>
          <w:lang w:val="bg-BG"/>
        </w:rPr>
        <w:t>„</w:t>
      </w:r>
      <w:r w:rsidRPr="002936C8">
        <w:rPr>
          <w:rFonts w:ascii="Times New Roman" w:hAnsi="Times New Roman"/>
          <w:b/>
          <w:bCs/>
          <w:iCs/>
          <w:color w:val="000000" w:themeColor="text1"/>
        </w:rPr>
        <w:t>АПРИЛОВСКА</w:t>
      </w:r>
      <w:r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“, </w:t>
      </w:r>
      <w:r w:rsidRPr="002936C8">
        <w:rPr>
          <w:rFonts w:ascii="Times New Roman" w:hAnsi="Times New Roman"/>
          <w:b/>
          <w:bCs/>
          <w:iCs/>
          <w:color w:val="000000" w:themeColor="text1"/>
        </w:rPr>
        <w:t>вид собств. Общинска публична, вид територия Урбанизирана, НТП За друг вид озеленени площи, площ 3330 кв. м, стар номер 5050515, квартал 166, парцел 3</w:t>
      </w:r>
      <w:r w:rsidR="001B2989">
        <w:rPr>
          <w:rFonts w:ascii="Times New Roman" w:hAnsi="Times New Roman"/>
          <w:b/>
          <w:bCs/>
          <w:iCs/>
          <w:color w:val="000000" w:themeColor="text1"/>
          <w:lang w:val="bg-BG"/>
        </w:rPr>
        <w:t>;</w:t>
      </w:r>
    </w:p>
    <w:p w:rsidR="002936C8" w:rsidRPr="001B2989" w:rsidRDefault="002936C8" w:rsidP="001B2989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 w:themeColor="text1"/>
          <w:lang w:val="bg-BG"/>
        </w:rPr>
      </w:pPr>
      <w:r w:rsidRPr="002936C8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14218.505.498 </w:t>
      </w:r>
      <w:r>
        <w:rPr>
          <w:rFonts w:ascii="Times New Roman" w:hAnsi="Times New Roman"/>
          <w:b/>
          <w:bCs/>
          <w:iCs/>
          <w:color w:val="000000" w:themeColor="text1"/>
          <w:lang w:val="bg-BG"/>
        </w:rPr>
        <w:t>по КККР на гр. Габрово, община Габрово,</w:t>
      </w:r>
      <w:r w:rsidRPr="002936C8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 </w:t>
      </w:r>
      <w:r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област Габрово, </w:t>
      </w:r>
      <w:r w:rsidRPr="002936C8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ул. </w:t>
      </w:r>
      <w:r>
        <w:rPr>
          <w:rFonts w:ascii="Times New Roman" w:hAnsi="Times New Roman"/>
          <w:b/>
          <w:bCs/>
          <w:iCs/>
          <w:color w:val="000000" w:themeColor="text1"/>
          <w:lang w:val="bg-BG"/>
        </w:rPr>
        <w:t>„</w:t>
      </w:r>
      <w:r w:rsidRPr="002936C8">
        <w:rPr>
          <w:rFonts w:ascii="Times New Roman" w:hAnsi="Times New Roman"/>
          <w:b/>
          <w:bCs/>
          <w:iCs/>
          <w:color w:val="000000" w:themeColor="text1"/>
          <w:lang w:val="bg-BG"/>
        </w:rPr>
        <w:t>ЮРИЙ ВЕНЕЛИН</w:t>
      </w:r>
      <w:r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“, </w:t>
      </w:r>
      <w:r w:rsidRPr="002936C8">
        <w:rPr>
          <w:rFonts w:ascii="Times New Roman" w:hAnsi="Times New Roman"/>
          <w:b/>
          <w:bCs/>
          <w:iCs/>
          <w:color w:val="000000" w:themeColor="text1"/>
        </w:rPr>
        <w:t>вид собств. Общинска публична, вид територия Урбанизирана, НТП За друг вид озеленени площи, площ 3353 кв. м, стар номер 5050484, квартал 154, парцел 1</w:t>
      </w:r>
      <w:r w:rsidR="001B2989">
        <w:rPr>
          <w:rFonts w:ascii="Times New Roman" w:hAnsi="Times New Roman"/>
          <w:b/>
          <w:bCs/>
          <w:iCs/>
          <w:color w:val="000000" w:themeColor="text1"/>
          <w:lang w:val="bg-BG"/>
        </w:rPr>
        <w:t>;</w:t>
      </w:r>
    </w:p>
    <w:p w:rsidR="001B2989" w:rsidRDefault="001B2989" w:rsidP="001B2989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 w:themeColor="text1"/>
        </w:rPr>
      </w:pPr>
      <w:r>
        <w:rPr>
          <w:rFonts w:ascii="Times New Roman" w:hAnsi="Times New Roman"/>
          <w:b/>
          <w:bCs/>
          <w:iCs/>
          <w:color w:val="000000" w:themeColor="text1"/>
          <w:lang w:val="bg-BG"/>
        </w:rPr>
        <w:t>14218.505.720 по КККР на гр. Габрово, община Габрово, област Габрово</w:t>
      </w:r>
      <w:r w:rsidRPr="001B2989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, вид </w:t>
      </w:r>
      <w:r w:rsidRPr="001B2989">
        <w:rPr>
          <w:rFonts w:ascii="Times New Roman" w:hAnsi="Times New Roman"/>
          <w:b/>
          <w:bCs/>
          <w:iCs/>
          <w:color w:val="000000" w:themeColor="text1"/>
        </w:rPr>
        <w:t xml:space="preserve">собств. Общинска публична, вид територия Урбанизирана, НТП За друг вид озеленени площи, площ 260 кв. </w:t>
      </w:r>
      <w:r>
        <w:rPr>
          <w:rFonts w:ascii="Times New Roman" w:hAnsi="Times New Roman"/>
          <w:b/>
          <w:bCs/>
          <w:iCs/>
          <w:color w:val="000000" w:themeColor="text1"/>
        </w:rPr>
        <w:t>м;</w:t>
      </w:r>
    </w:p>
    <w:p w:rsidR="001B2989" w:rsidRPr="001B2989" w:rsidRDefault="001B2989" w:rsidP="001B2989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 w:themeColor="text1"/>
        </w:rPr>
      </w:pPr>
      <w:r w:rsidRPr="001B2989">
        <w:rPr>
          <w:rFonts w:ascii="Times New Roman" w:eastAsia="Times New Roman" w:hAnsi="Times New Roman"/>
          <w:b/>
          <w:sz w:val="24"/>
          <w:szCs w:val="24"/>
        </w:rPr>
        <w:t>14218.505.719 </w:t>
      </w:r>
      <w:r w:rsidRPr="001B2989">
        <w:rPr>
          <w:rFonts w:ascii="Times New Roman" w:eastAsia="Times New Roman" w:hAnsi="Times New Roman"/>
          <w:b/>
          <w:sz w:val="24"/>
          <w:szCs w:val="24"/>
          <w:lang w:val="bg-BG"/>
        </w:rPr>
        <w:t>по КККР на гр. Габрово, община Габрово, област Габрово</w:t>
      </w:r>
      <w:r w:rsidRPr="001B2989">
        <w:rPr>
          <w:rFonts w:ascii="Times New Roman" w:eastAsia="Times New Roman" w:hAnsi="Times New Roman"/>
          <w:b/>
          <w:sz w:val="20"/>
          <w:szCs w:val="20"/>
          <w:lang w:val="bg-BG"/>
        </w:rPr>
        <w:t xml:space="preserve">, </w:t>
      </w:r>
      <w:r w:rsidRPr="001B2989">
        <w:rPr>
          <w:rFonts w:ascii="Times New Roman" w:eastAsia="Times New Roman" w:hAnsi="Times New Roman"/>
          <w:b/>
          <w:sz w:val="20"/>
          <w:szCs w:val="20"/>
        </w:rPr>
        <w:t>вид собств. Общинска публична, вид територия Урбанизирана, НТП За друг вид озеленени площи, площ 251 кв. м</w:t>
      </w:r>
      <w:r>
        <w:rPr>
          <w:rFonts w:ascii="Times New Roman" w:eastAsia="Times New Roman" w:hAnsi="Times New Roman"/>
          <w:b/>
          <w:sz w:val="20"/>
          <w:szCs w:val="20"/>
          <w:lang w:val="bg-BG"/>
        </w:rPr>
        <w:t>;</w:t>
      </w:r>
    </w:p>
    <w:p w:rsidR="005C5A84" w:rsidRPr="00EE15F3" w:rsidRDefault="001B2989" w:rsidP="00EE15F3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 w:themeColor="text1"/>
        </w:rPr>
      </w:pPr>
      <w:r w:rsidRPr="001B2989">
        <w:rPr>
          <w:rFonts w:ascii="Times New Roman" w:hAnsi="Times New Roman"/>
          <w:b/>
          <w:bCs/>
          <w:iCs/>
          <w:color w:val="000000" w:themeColor="text1"/>
        </w:rPr>
        <w:t xml:space="preserve">14218.505.647 област Габрово, община Габрово, гр. Габрово, п.к. 5300, ул. </w:t>
      </w:r>
      <w:r>
        <w:rPr>
          <w:rFonts w:ascii="Times New Roman" w:hAnsi="Times New Roman"/>
          <w:b/>
          <w:bCs/>
          <w:iCs/>
          <w:color w:val="000000" w:themeColor="text1"/>
          <w:lang w:val="bg-BG"/>
        </w:rPr>
        <w:t>„</w:t>
      </w:r>
      <w:r w:rsidRPr="001B2989">
        <w:rPr>
          <w:rFonts w:ascii="Times New Roman" w:hAnsi="Times New Roman"/>
          <w:b/>
          <w:bCs/>
          <w:iCs/>
          <w:color w:val="000000" w:themeColor="text1"/>
        </w:rPr>
        <w:t>ЮРИЙ ВЕНЕЛИН</w:t>
      </w:r>
      <w:r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“, </w:t>
      </w:r>
      <w:r w:rsidRPr="001B2989">
        <w:rPr>
          <w:rFonts w:ascii="Times New Roman" w:hAnsi="Times New Roman"/>
          <w:b/>
          <w:bCs/>
          <w:iCs/>
          <w:color w:val="000000" w:themeColor="text1"/>
        </w:rPr>
        <w:t>вид собств. Общинска публична, вид територия Урбанизирана, НТП За друг вид застрояване, площ 409 кв. м, стар номер 5050487, квартал 166, парцел 2</w:t>
      </w:r>
      <w:r>
        <w:rPr>
          <w:rFonts w:ascii="Times New Roman" w:hAnsi="Times New Roman"/>
          <w:b/>
          <w:bCs/>
          <w:iCs/>
          <w:color w:val="000000" w:themeColor="text1"/>
          <w:lang w:val="bg-BG"/>
        </w:rPr>
        <w:t>;</w:t>
      </w:r>
    </w:p>
    <w:p w:rsidR="001B2989" w:rsidRPr="005C5A84" w:rsidRDefault="001B2989" w:rsidP="005C5A84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 w:themeColor="text1"/>
        </w:rPr>
      </w:pPr>
      <w:r w:rsidRPr="001B2989">
        <w:rPr>
          <w:rFonts w:ascii="Times New Roman" w:hAnsi="Times New Roman"/>
          <w:b/>
          <w:bCs/>
          <w:iCs/>
          <w:color w:val="000000" w:themeColor="text1"/>
        </w:rPr>
        <w:t>14218.505.503 </w:t>
      </w:r>
      <w:r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по КККР на гр. Габрово, община Габрово, област Габрово, </w:t>
      </w:r>
      <w:r w:rsidRPr="001B2989">
        <w:rPr>
          <w:rFonts w:ascii="Times New Roman" w:hAnsi="Times New Roman"/>
          <w:b/>
          <w:bCs/>
          <w:iCs/>
          <w:color w:val="000000" w:themeColor="text1"/>
        </w:rPr>
        <w:t>БОЙКАТА №83</w:t>
      </w:r>
      <w:r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, </w:t>
      </w:r>
      <w:r w:rsidRPr="001B2989">
        <w:rPr>
          <w:rFonts w:ascii="Times New Roman" w:hAnsi="Times New Roman"/>
          <w:b/>
          <w:bCs/>
          <w:iCs/>
          <w:color w:val="000000" w:themeColor="text1"/>
        </w:rPr>
        <w:t>вид собств. Държавна публична, вид територия Територия, заета от води и водни обекти, НТП Водно течение, река, площ 923 кв. м, стар номер 5050485, квартал 0, парцел 1</w:t>
      </w:r>
      <w:r>
        <w:rPr>
          <w:rFonts w:ascii="Times New Roman" w:hAnsi="Times New Roman"/>
          <w:b/>
          <w:bCs/>
          <w:iCs/>
          <w:color w:val="000000" w:themeColor="text1"/>
          <w:lang w:val="bg-BG"/>
        </w:rPr>
        <w:t>;</w:t>
      </w:r>
      <w:r w:rsidRPr="001B2989"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 </w:t>
      </w:r>
    </w:p>
    <w:p w:rsidR="001B2989" w:rsidRPr="001B2989" w:rsidRDefault="001B2989" w:rsidP="001B2989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 w:themeColor="text1"/>
        </w:rPr>
      </w:pPr>
      <w:r w:rsidRPr="001B2989">
        <w:rPr>
          <w:rFonts w:ascii="Times New Roman" w:hAnsi="Times New Roman"/>
          <w:b/>
          <w:bCs/>
          <w:iCs/>
          <w:color w:val="000000" w:themeColor="text1"/>
        </w:rPr>
        <w:t>14218.505.649 </w:t>
      </w:r>
      <w:r>
        <w:rPr>
          <w:rFonts w:ascii="Times New Roman" w:hAnsi="Times New Roman"/>
          <w:b/>
          <w:bCs/>
          <w:iCs/>
          <w:color w:val="000000" w:themeColor="text1"/>
          <w:lang w:val="bg-BG"/>
        </w:rPr>
        <w:t>по КККР на гр. Габрово, община Габрово, област Габрово</w:t>
      </w:r>
      <w:r w:rsidRPr="001B2989">
        <w:rPr>
          <w:rFonts w:ascii="Times New Roman" w:hAnsi="Times New Roman"/>
          <w:b/>
          <w:bCs/>
          <w:iCs/>
          <w:color w:val="000000" w:themeColor="text1"/>
        </w:rPr>
        <w:t xml:space="preserve">, ул. </w:t>
      </w:r>
      <w:r>
        <w:rPr>
          <w:rFonts w:ascii="Times New Roman" w:hAnsi="Times New Roman"/>
          <w:b/>
          <w:bCs/>
          <w:iCs/>
          <w:color w:val="000000" w:themeColor="text1"/>
          <w:lang w:val="bg-BG"/>
        </w:rPr>
        <w:t>„</w:t>
      </w:r>
      <w:r w:rsidRPr="001B2989">
        <w:rPr>
          <w:rFonts w:ascii="Times New Roman" w:hAnsi="Times New Roman"/>
          <w:b/>
          <w:bCs/>
          <w:iCs/>
          <w:color w:val="000000" w:themeColor="text1"/>
        </w:rPr>
        <w:t>ЮРИЙ ВЕНЕЛИН</w:t>
      </w:r>
      <w:r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“, </w:t>
      </w:r>
      <w:r w:rsidRPr="001B2989">
        <w:rPr>
          <w:rFonts w:ascii="Times New Roman" w:hAnsi="Times New Roman"/>
          <w:b/>
          <w:bCs/>
          <w:iCs/>
          <w:color w:val="000000" w:themeColor="text1"/>
        </w:rPr>
        <w:t>вид собств. Съсобственост, вид територия Урбанизирана, НТП За обект комплекс за култура и изкуство, площ 1904 кв. м, стар номер 5050488, квартал 166, парцел 2</w:t>
      </w:r>
      <w:r>
        <w:rPr>
          <w:rFonts w:ascii="Times New Roman" w:hAnsi="Times New Roman"/>
          <w:b/>
          <w:bCs/>
          <w:iCs/>
          <w:color w:val="000000" w:themeColor="text1"/>
          <w:lang w:val="bg-BG"/>
        </w:rPr>
        <w:t>;</w:t>
      </w:r>
    </w:p>
    <w:p w:rsidR="001B2989" w:rsidRPr="001B2989" w:rsidRDefault="001B2989" w:rsidP="001B2989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 w:themeColor="text1"/>
        </w:rPr>
      </w:pPr>
      <w:r w:rsidRPr="001B2989">
        <w:rPr>
          <w:rFonts w:ascii="Times New Roman" w:hAnsi="Times New Roman"/>
          <w:b/>
          <w:bCs/>
          <w:iCs/>
          <w:color w:val="000000" w:themeColor="text1"/>
        </w:rPr>
        <w:t>Сграда 14218.505.649.2 област Габрово, община Габрово, гр. Габрово, п.к. 5300, ул. ЮРИЙ ВЕНЕЛИН</w:t>
      </w:r>
      <w:r>
        <w:rPr>
          <w:rFonts w:ascii="Times New Roman" w:hAnsi="Times New Roman"/>
          <w:b/>
          <w:bCs/>
          <w:iCs/>
          <w:color w:val="000000" w:themeColor="text1"/>
          <w:lang w:val="bg-BG"/>
        </w:rPr>
        <w:t xml:space="preserve">, </w:t>
      </w:r>
      <w:r w:rsidRPr="001B2989">
        <w:rPr>
          <w:rFonts w:ascii="Times New Roman" w:hAnsi="Times New Roman"/>
          <w:b/>
          <w:bCs/>
          <w:iCs/>
          <w:color w:val="000000" w:themeColor="text1"/>
        </w:rPr>
        <w:t>вид собств. Частна, функц. предн. Сграда за култура и изкуство, брой етажи 3, застроена площ 1565 кв. м</w:t>
      </w:r>
      <w:r>
        <w:rPr>
          <w:rFonts w:ascii="Times New Roman" w:hAnsi="Times New Roman"/>
          <w:b/>
          <w:bCs/>
          <w:iCs/>
          <w:color w:val="000000" w:themeColor="text1"/>
          <w:lang w:val="bg-BG"/>
        </w:rPr>
        <w:t>.</w:t>
      </w:r>
    </w:p>
    <w:p w:rsidR="00604738" w:rsidRPr="00604738" w:rsidRDefault="00604738" w:rsidP="001B29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x-none"/>
        </w:rPr>
      </w:pPr>
    </w:p>
    <w:p w:rsidR="006C332E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>5. Природни ресурси, предвидени за използване по време на строителството и експлоатацията:</w:t>
      </w:r>
    </w:p>
    <w:p w:rsidR="00604738" w:rsidRDefault="006C332E" w:rsidP="0060473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>(включително предвидено водовземане за питейни, промишлени и други нужди - чрез обществено водоснабдяване (ВиК или друга мрежа) и/или водовземане или ползване на повърхностни води и/или подземни води, необходими количества, съществуващи съоръжения или необходимост от изграждане на нови)</w:t>
      </w:r>
    </w:p>
    <w:p w:rsidR="00604738" w:rsidRPr="00604738" w:rsidRDefault="00604738" w:rsidP="0060473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</w:p>
    <w:p w:rsidR="00CF2F77" w:rsidRPr="005C2874" w:rsidRDefault="00604738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  <w:r>
        <w:rPr>
          <w:rFonts w:ascii="Times New Roman" w:hAnsi="Times New Roman"/>
          <w:b/>
          <w:color w:val="000000" w:themeColor="text1"/>
          <w:lang w:val="bg-BG"/>
        </w:rPr>
        <w:t xml:space="preserve">Предвидено е събиране на дъждовни води и водовземане от повърхностен воден обект река Синкевец с цел поливане на зелени площи в централната част на гр. Габрово. </w:t>
      </w:r>
    </w:p>
    <w:p w:rsidR="006C332E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</w:r>
    </w:p>
    <w:p w:rsidR="006C332E" w:rsidRPr="005C2874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5C2874">
        <w:rPr>
          <w:rFonts w:ascii="Times New Roman" w:hAnsi="Times New Roman"/>
          <w:b/>
          <w:color w:val="000000" w:themeColor="text1"/>
          <w:lang w:val="bg-BG"/>
        </w:rPr>
        <w:t xml:space="preserve">Не </w:t>
      </w:r>
    </w:p>
    <w:p w:rsidR="00CF2F77" w:rsidRPr="005C2874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>7. Очаквани общи емисии на вредни вещества във въздуха по замърсители:</w:t>
      </w:r>
    </w:p>
    <w:p w:rsidR="00CF2F77" w:rsidRPr="005C2874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5C2874">
        <w:rPr>
          <w:rFonts w:ascii="Times New Roman" w:hAnsi="Times New Roman"/>
          <w:b/>
          <w:color w:val="000000" w:themeColor="text1"/>
          <w:lang w:val="bg-BG"/>
        </w:rPr>
        <w:t xml:space="preserve">Не </w:t>
      </w:r>
    </w:p>
    <w:p w:rsidR="006C332E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>8. Отпадъци, които се очаква да се генерират, и предвиждания за тяхното третиране:</w:t>
      </w:r>
    </w:p>
    <w:p w:rsidR="006C332E" w:rsidRPr="005C2874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5C2874">
        <w:rPr>
          <w:rFonts w:ascii="Times New Roman" w:hAnsi="Times New Roman"/>
          <w:b/>
          <w:color w:val="000000" w:themeColor="text1"/>
          <w:lang w:val="bg-BG"/>
        </w:rPr>
        <w:tab/>
        <w:t>Генерираните отпадъци по време на строителните де</w:t>
      </w:r>
      <w:r w:rsidR="001437DB" w:rsidRPr="005C2874">
        <w:rPr>
          <w:rFonts w:ascii="Times New Roman" w:hAnsi="Times New Roman"/>
          <w:b/>
          <w:color w:val="000000" w:themeColor="text1"/>
          <w:lang w:val="bg-BG"/>
        </w:rPr>
        <w:t xml:space="preserve">йности ще се третират </w:t>
      </w:r>
      <w:r w:rsidR="001437DB" w:rsidRPr="005C2874">
        <w:rPr>
          <w:rFonts w:ascii="Times New Roman" w:hAnsi="Times New Roman"/>
          <w:b/>
          <w:color w:val="000000" w:themeColor="text1"/>
          <w:lang w:val="bg-BG"/>
        </w:rPr>
        <w:lastRenderedPageBreak/>
        <w:t>съгласно З</w:t>
      </w:r>
      <w:r w:rsidRPr="005C2874">
        <w:rPr>
          <w:rFonts w:ascii="Times New Roman" w:hAnsi="Times New Roman"/>
          <w:b/>
          <w:color w:val="000000" w:themeColor="text1"/>
          <w:lang w:val="bg-BG"/>
        </w:rPr>
        <w:t xml:space="preserve">акона за управление на отпадъците и подзаконовите нормативни актове. </w:t>
      </w:r>
    </w:p>
    <w:p w:rsidR="00CF2F77" w:rsidRPr="005C2874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>9. Отпадъчни води:</w:t>
      </w:r>
    </w:p>
    <w:p w:rsidR="006C332E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заустване в канализационна система/повърхностен воден обект/водоплътна изгребна яма и др.)</w:t>
      </w:r>
    </w:p>
    <w:p w:rsidR="006C332E" w:rsidRPr="005C2874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5C2874">
        <w:rPr>
          <w:rFonts w:ascii="Times New Roman" w:hAnsi="Times New Roman"/>
          <w:b/>
          <w:color w:val="000000" w:themeColor="text1"/>
          <w:lang w:val="bg-BG"/>
        </w:rPr>
        <w:tab/>
        <w:t xml:space="preserve">Не </w:t>
      </w:r>
    </w:p>
    <w:p w:rsidR="00CF2F77" w:rsidRPr="005C2874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>10. Опасни химични вещества, които се очаква да бъдат налични на площадката на предприятието/съоръжението</w:t>
      </w:r>
      <w:r w:rsidR="00244EAC" w:rsidRPr="005C2874">
        <w:rPr>
          <w:rFonts w:ascii="Times New Roman" w:hAnsi="Times New Roman"/>
          <w:color w:val="000000" w:themeColor="text1"/>
        </w:rPr>
        <w:t xml:space="preserve">, </w:t>
      </w:r>
      <w:r w:rsidR="00244EAC" w:rsidRPr="005C2874">
        <w:rPr>
          <w:rFonts w:ascii="Times New Roman" w:hAnsi="Times New Roman"/>
          <w:color w:val="000000" w:themeColor="text1"/>
          <w:lang w:val="bg-BG"/>
        </w:rPr>
        <w:t>както и капацитета на съоръженията, в които се очаква те да са налични</w:t>
      </w:r>
      <w:r w:rsidRPr="005C2874">
        <w:rPr>
          <w:rFonts w:ascii="Times New Roman" w:hAnsi="Times New Roman"/>
          <w:color w:val="000000" w:themeColor="text1"/>
          <w:lang w:val="x-none"/>
        </w:rPr>
        <w:t>:</w:t>
      </w:r>
    </w:p>
    <w:p w:rsidR="006C332E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</w:r>
    </w:p>
    <w:p w:rsidR="006C332E" w:rsidRPr="000524FC" w:rsidRDefault="00976D6B" w:rsidP="000524F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5C2874">
        <w:rPr>
          <w:rFonts w:ascii="Times New Roman" w:hAnsi="Times New Roman"/>
          <w:b/>
          <w:color w:val="000000" w:themeColor="text1"/>
          <w:lang w:val="bg-BG"/>
        </w:rPr>
        <w:t xml:space="preserve">    </w:t>
      </w:r>
      <w:r w:rsidR="00CF2F77" w:rsidRPr="005C2874">
        <w:rPr>
          <w:rFonts w:ascii="Times New Roman" w:hAnsi="Times New Roman"/>
          <w:b/>
          <w:color w:val="000000" w:themeColor="text1"/>
          <w:lang w:val="bg-BG"/>
        </w:rPr>
        <w:t>Не</w:t>
      </w:r>
    </w:p>
    <w:p w:rsidR="00A505E4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 xml:space="preserve">І. Моля да ни информирате за необходимите действия, които трябва да предприемем, по реда на глава шеста ЗООС. </w:t>
      </w:r>
    </w:p>
    <w:p w:rsidR="006C332E" w:rsidRPr="005C2874" w:rsidRDefault="006C332E" w:rsidP="00914CA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x-none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>Моля, на основание чл. 93, ал. 9, т. 1 ЗООС да се проведе задължителна ОВОС, без да се извършва преценка.</w:t>
      </w:r>
    </w:p>
    <w:p w:rsidR="006C332E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>ІІ. Друга информация (не е задължително за попълване)</w:t>
      </w:r>
    </w:p>
    <w:p w:rsidR="006C332E" w:rsidRPr="005C2874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поради следните основания (мотиви):</w:t>
      </w:r>
    </w:p>
    <w:p w:rsidR="006C332E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</w:p>
    <w:p w:rsidR="006C332E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>Прилагам:</w:t>
      </w:r>
    </w:p>
    <w:p w:rsidR="00DB437C" w:rsidRPr="005C2874" w:rsidRDefault="006C332E" w:rsidP="00CF2F7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 xml:space="preserve">Документи, доказващи </w:t>
      </w:r>
      <w:r w:rsidR="00A505E4" w:rsidRPr="005C2874">
        <w:rPr>
          <w:rFonts w:ascii="Times New Roman" w:hAnsi="Times New Roman"/>
          <w:color w:val="000000" w:themeColor="text1"/>
          <w:lang w:val="bg-BG"/>
        </w:rPr>
        <w:t>обявяване на инвестиционното предложение на интернет страницата на възложителя, ако има такава, и чрез средствата за масово осведомяване или по друг подходящ начин съгласно изискванията на чл. 95, ал. 1 от ЗООС.</w:t>
      </w:r>
    </w:p>
    <w:p w:rsidR="00CF2F77" w:rsidRPr="005C2874" w:rsidRDefault="006C332E" w:rsidP="0060473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</w:r>
    </w:p>
    <w:p w:rsidR="006C332E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>3. Други документи по преценка на уведомителя:</w:t>
      </w:r>
    </w:p>
    <w:p w:rsidR="006C332E" w:rsidRPr="005C287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x-none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>3.1. допълнителна информация/документация, поясняваща инвестиционното предложение;</w:t>
      </w:r>
    </w:p>
    <w:p w:rsidR="00DB437C" w:rsidRPr="00604738" w:rsidRDefault="006C332E" w:rsidP="0060473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>3.2. картен матери</w:t>
      </w:r>
      <w:r w:rsidR="00A505E4" w:rsidRPr="005C2874">
        <w:rPr>
          <w:rFonts w:ascii="Times New Roman" w:hAnsi="Times New Roman"/>
          <w:color w:val="000000" w:themeColor="text1"/>
          <w:lang w:val="x-none"/>
        </w:rPr>
        <w:t>ал, схема, снимков материал</w:t>
      </w:r>
      <w:r w:rsidRPr="005C2874">
        <w:rPr>
          <w:rFonts w:ascii="Times New Roman" w:hAnsi="Times New Roman"/>
          <w:color w:val="000000" w:themeColor="text1"/>
          <w:lang w:val="x-none"/>
        </w:rPr>
        <w:t xml:space="preserve"> в подходящ мащаб.</w:t>
      </w:r>
    </w:p>
    <w:p w:rsidR="00DB437C" w:rsidRPr="00604738" w:rsidRDefault="006C332E" w:rsidP="0060473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>4. Електронен носител - 1 бр.</w:t>
      </w:r>
    </w:p>
    <w:p w:rsidR="0048040C" w:rsidRPr="005C2874" w:rsidRDefault="00DB437C" w:rsidP="005C287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5C2874">
        <w:rPr>
          <w:rFonts w:ascii="Times New Roman" w:hAnsi="Times New Roman"/>
          <w:color w:val="000000" w:themeColor="text1"/>
        </w:rPr>
        <w:t>-</w:t>
      </w:r>
      <w:r w:rsidR="006C332E" w:rsidRPr="005C2874">
        <w:rPr>
          <w:rFonts w:ascii="Times New Roman" w:hAnsi="Times New Roman"/>
          <w:color w:val="000000" w:themeColor="text1"/>
          <w:lang w:val="x-none"/>
        </w:rPr>
        <w:t> </w:t>
      </w:r>
      <w:r w:rsidRPr="005C2874">
        <w:rPr>
          <w:rFonts w:ascii="Times New Roman" w:hAnsi="Times New Roman"/>
          <w:color w:val="000000" w:themeColor="text1"/>
        </w:rPr>
        <w:t xml:space="preserve"> </w:t>
      </w:r>
      <w:r w:rsidR="006C332E" w:rsidRPr="005C2874">
        <w:rPr>
          <w:rFonts w:ascii="Times New Roman" w:hAnsi="Times New Roman"/>
          <w:color w:val="000000" w:themeColor="text1"/>
          <w:lang w:val="x-none"/>
        </w:rPr>
        <w:t>Желая писмото за определяне на необходимите действия да бъде издадено в електронна форма и изпратено на посочения адрес на електронна поща.</w:t>
      </w:r>
    </w:p>
    <w:p w:rsidR="0048040C" w:rsidRPr="005C2874" w:rsidRDefault="00DB437C" w:rsidP="0060473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5C2874">
        <w:rPr>
          <w:rFonts w:ascii="Times New Roman" w:hAnsi="Times New Roman"/>
          <w:color w:val="000000" w:themeColor="text1"/>
        </w:rPr>
        <w:t xml:space="preserve">- </w:t>
      </w:r>
      <w:r w:rsidR="006C332E" w:rsidRPr="005C2874">
        <w:rPr>
          <w:rFonts w:ascii="Times New Roman" w:hAnsi="Times New Roman"/>
          <w:color w:val="000000" w:themeColor="text1"/>
          <w:lang w:val="x-none"/>
        </w:rPr>
        <w:t> Желая да получавам електронна кореспонденция във връзка с предоставяната услуга на посочения от мен адрес на електронна поща.</w:t>
      </w:r>
    </w:p>
    <w:p w:rsidR="006C332E" w:rsidRPr="005C2874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lang w:val="bg-BG"/>
        </w:rPr>
      </w:pPr>
      <w:r w:rsidRPr="005C2874">
        <w:rPr>
          <w:rFonts w:ascii="Times New Roman" w:hAnsi="Times New Roman"/>
          <w:color w:val="000000" w:themeColor="text1"/>
          <w:lang w:val="x-none"/>
        </w:rPr>
        <w:t xml:space="preserve">- </w:t>
      </w:r>
      <w:r w:rsidRPr="005C2874">
        <w:rPr>
          <w:rFonts w:ascii="Times New Roman" w:hAnsi="Times New Roman"/>
          <w:color w:val="000000" w:themeColor="text1"/>
          <w:lang w:val="bg-BG"/>
        </w:rPr>
        <w:t xml:space="preserve"> Жела</w:t>
      </w:r>
      <w:r w:rsidR="00652C3F" w:rsidRPr="005C2874">
        <w:rPr>
          <w:rFonts w:ascii="Times New Roman" w:hAnsi="Times New Roman"/>
          <w:color w:val="000000" w:themeColor="text1"/>
          <w:lang w:val="bg-BG"/>
        </w:rPr>
        <w:t>я да получа крайния документ</w:t>
      </w:r>
      <w:r w:rsidRPr="005C2874">
        <w:rPr>
          <w:rFonts w:ascii="Times New Roman" w:hAnsi="Times New Roman"/>
          <w:color w:val="000000" w:themeColor="text1"/>
          <w:lang w:val="bg-BG"/>
        </w:rPr>
        <w:t>:</w:t>
      </w:r>
    </w:p>
    <w:p w:rsidR="0048040C" w:rsidRPr="005C2874" w:rsidRDefault="0048040C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  <w:r w:rsidRPr="005C2874">
        <w:rPr>
          <w:rFonts w:ascii="Times New Roman" w:hAnsi="Times New Roman"/>
          <w:color w:val="000000" w:themeColor="text1"/>
          <w:lang w:val="bg-BG"/>
        </w:rPr>
        <w:t>лично на място</w:t>
      </w:r>
    </w:p>
    <w:p w:rsidR="0048040C" w:rsidRPr="005C2874" w:rsidRDefault="00A505E4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  <w:r w:rsidRPr="005C2874">
        <w:rPr>
          <w:rFonts w:ascii="Times New Roman" w:hAnsi="Times New Roman"/>
          <w:color w:val="000000" w:themeColor="text1"/>
          <w:lang w:val="bg-BG"/>
        </w:rPr>
        <w:t>чрез лицензиран пощенски оператор</w:t>
      </w:r>
    </w:p>
    <w:p w:rsidR="000524FC" w:rsidRDefault="0048040C" w:rsidP="00C509F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lang w:val="bg-BG"/>
        </w:rPr>
      </w:pPr>
      <w:r w:rsidRPr="005C2874">
        <w:rPr>
          <w:rFonts w:ascii="Times New Roman" w:hAnsi="Times New Roman"/>
          <w:color w:val="000000" w:themeColor="text1"/>
          <w:lang w:val="bg-BG"/>
        </w:rPr>
        <w:t>по куриер</w:t>
      </w:r>
    </w:p>
    <w:p w:rsidR="00D07E3A" w:rsidRPr="00D07E3A" w:rsidRDefault="00D07E3A" w:rsidP="00D07E3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color w:val="000000" w:themeColor="text1"/>
          <w:lang w:val="bg-BG"/>
        </w:rPr>
      </w:pPr>
    </w:p>
    <w:p w:rsidR="00C509F6" w:rsidRPr="00604738" w:rsidRDefault="00C509F6" w:rsidP="00C509F6">
      <w:pPr>
        <w:rPr>
          <w:rFonts w:ascii="Times New Roman" w:hAnsi="Times New Roman"/>
          <w:b/>
          <w:color w:val="000000" w:themeColor="text1"/>
          <w:lang w:val="bg-BG"/>
        </w:rPr>
      </w:pPr>
      <w:r w:rsidRPr="00604738">
        <w:rPr>
          <w:rFonts w:ascii="Times New Roman" w:hAnsi="Times New Roman"/>
          <w:b/>
          <w:color w:val="000000" w:themeColor="text1"/>
          <w:lang w:val="x-none"/>
        </w:rPr>
        <w:t>Уведомител</w:t>
      </w:r>
      <w:r w:rsidRPr="00604738">
        <w:rPr>
          <w:rFonts w:ascii="Times New Roman" w:hAnsi="Times New Roman"/>
          <w:b/>
          <w:color w:val="000000" w:themeColor="text1"/>
          <w:lang w:val="bg-BG"/>
        </w:rPr>
        <w:t xml:space="preserve">: </w:t>
      </w:r>
    </w:p>
    <w:p w:rsidR="00D07E3A" w:rsidRPr="00D07E3A" w:rsidRDefault="00D07E3A" w:rsidP="00D07E3A">
      <w:pPr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lang w:val="bg-BG"/>
        </w:rPr>
      </w:pPr>
      <w:r w:rsidRPr="00D07E3A">
        <w:rPr>
          <w:rFonts w:ascii="Times New Roman" w:eastAsia="Calibri" w:hAnsi="Times New Roman"/>
          <w:b/>
          <w:bCs/>
          <w:color w:val="000000"/>
          <w:sz w:val="24"/>
          <w:szCs w:val="24"/>
          <w:lang w:val="bg-BG"/>
        </w:rPr>
        <w:t>НЕВЕНА МИНЕВА</w:t>
      </w:r>
    </w:p>
    <w:p w:rsidR="00D07E3A" w:rsidRPr="00D07E3A" w:rsidRDefault="00D07E3A" w:rsidP="00D07E3A">
      <w:pPr>
        <w:spacing w:after="0" w:line="240" w:lineRule="auto"/>
        <w:jc w:val="both"/>
        <w:rPr>
          <w:rFonts w:ascii="Times New Roman" w:eastAsia="Calibri" w:hAnsi="Times New Roman"/>
          <w:i/>
          <w:iCs/>
          <w:color w:val="000000"/>
          <w:sz w:val="24"/>
          <w:szCs w:val="24"/>
          <w:lang w:val="bg-BG"/>
        </w:rPr>
      </w:pPr>
      <w:r w:rsidRPr="00D07E3A">
        <w:rPr>
          <w:rFonts w:ascii="Times New Roman" w:eastAsia="Calibri" w:hAnsi="Times New Roman"/>
          <w:i/>
          <w:iCs/>
          <w:color w:val="000000"/>
          <w:sz w:val="24"/>
          <w:szCs w:val="24"/>
          <w:lang w:val="bg-BG"/>
        </w:rPr>
        <w:t>За кмет на Община Габрово</w:t>
      </w:r>
    </w:p>
    <w:p w:rsidR="00D07E3A" w:rsidRPr="00D07E3A" w:rsidRDefault="00D07E3A" w:rsidP="00D07E3A">
      <w:pPr>
        <w:spacing w:after="0" w:line="240" w:lineRule="auto"/>
        <w:jc w:val="both"/>
        <w:rPr>
          <w:rFonts w:ascii="Times New Roman" w:eastAsia="Calibri" w:hAnsi="Times New Roman"/>
          <w:i/>
          <w:iCs/>
          <w:color w:val="000000"/>
          <w:sz w:val="24"/>
          <w:szCs w:val="24"/>
          <w:lang w:val="bg-BG"/>
        </w:rPr>
      </w:pPr>
      <w:r w:rsidRPr="00D07E3A">
        <w:rPr>
          <w:rFonts w:ascii="Times New Roman" w:eastAsia="Calibri" w:hAnsi="Times New Roman"/>
          <w:i/>
          <w:iCs/>
          <w:color w:val="000000"/>
          <w:sz w:val="24"/>
          <w:szCs w:val="24"/>
          <w:lang w:val="bg-BG"/>
        </w:rPr>
        <w:t xml:space="preserve">(съгласно заповед № </w:t>
      </w:r>
      <w:r w:rsidRPr="00D07E3A">
        <w:rPr>
          <w:rFonts w:ascii="Times New Roman" w:eastAsia="Calibri" w:hAnsi="Times New Roman"/>
          <w:b/>
          <w:bCs/>
          <w:i/>
          <w:iCs/>
          <w:color w:val="000000"/>
          <w:sz w:val="24"/>
          <w:szCs w:val="24"/>
          <w:lang w:val="bg-BG"/>
        </w:rPr>
        <w:t> 1030 / 06.06.2025 г</w:t>
      </w:r>
      <w:r w:rsidRPr="00D07E3A">
        <w:rPr>
          <w:rFonts w:ascii="Times New Roman" w:eastAsia="Calibri" w:hAnsi="Times New Roman"/>
          <w:i/>
          <w:iCs/>
          <w:color w:val="000000"/>
          <w:sz w:val="24"/>
          <w:szCs w:val="24"/>
          <w:lang w:val="bg-BG"/>
        </w:rPr>
        <w:t>.</w:t>
      </w:r>
    </w:p>
    <w:p w:rsidR="00D07E3A" w:rsidRPr="00D07E3A" w:rsidRDefault="00D07E3A" w:rsidP="00D07E3A">
      <w:pPr>
        <w:spacing w:after="0" w:line="240" w:lineRule="auto"/>
        <w:jc w:val="both"/>
        <w:rPr>
          <w:rFonts w:ascii="Times New Roman" w:eastAsia="Calibri" w:hAnsi="Times New Roman"/>
          <w:i/>
          <w:iCs/>
          <w:color w:val="000000"/>
          <w:sz w:val="24"/>
          <w:szCs w:val="24"/>
          <w:lang w:val="bg-BG"/>
        </w:rPr>
      </w:pPr>
      <w:r w:rsidRPr="00D07E3A">
        <w:rPr>
          <w:rFonts w:ascii="Times New Roman" w:eastAsia="Calibri" w:hAnsi="Times New Roman"/>
          <w:i/>
          <w:iCs/>
          <w:color w:val="000000"/>
          <w:sz w:val="24"/>
          <w:szCs w:val="24"/>
          <w:lang w:val="bg-BG"/>
        </w:rPr>
        <w:t>на кмета на Община Габрово)</w:t>
      </w:r>
    </w:p>
    <w:p w:rsidR="00C509F6" w:rsidRPr="00604738" w:rsidRDefault="00C509F6" w:rsidP="00C509F6">
      <w:pPr>
        <w:spacing w:after="0"/>
        <w:rPr>
          <w:rFonts w:ascii="Times New Roman" w:hAnsi="Times New Roman"/>
          <w:b/>
          <w:color w:val="000000" w:themeColor="text1"/>
          <w:lang w:val="bg-BG"/>
        </w:rPr>
      </w:pPr>
    </w:p>
    <w:p w:rsidR="00C509F6" w:rsidRPr="009979FF" w:rsidRDefault="00C37C46" w:rsidP="00C509F6">
      <w:pPr>
        <w:spacing w:after="0"/>
        <w:rPr>
          <w:rFonts w:ascii="Times New Roman" w:hAnsi="Times New Roman"/>
          <w:color w:val="FFFFFF" w:themeColor="background1"/>
          <w:lang w:val="bg-BG"/>
        </w:rPr>
      </w:pPr>
      <w:r w:rsidRPr="009979FF">
        <w:rPr>
          <w:rFonts w:ascii="Times New Roman" w:hAnsi="Times New Roman"/>
          <w:color w:val="FFFFFF" w:themeColor="background1"/>
          <w:lang w:val="bg-BG"/>
        </w:rPr>
        <w:t>Съгласувал</w:t>
      </w:r>
      <w:r w:rsidR="00C509F6" w:rsidRPr="009979FF">
        <w:rPr>
          <w:rFonts w:ascii="Times New Roman" w:hAnsi="Times New Roman"/>
          <w:color w:val="FFFFFF" w:themeColor="background1"/>
          <w:lang w:val="bg-BG"/>
        </w:rPr>
        <w:t xml:space="preserve">: </w:t>
      </w:r>
      <w:r w:rsidR="00356BD3" w:rsidRPr="009979FF">
        <w:rPr>
          <w:rFonts w:ascii="Times New Roman" w:hAnsi="Times New Roman"/>
          <w:color w:val="FFFFFF" w:themeColor="background1"/>
          <w:lang w:val="bg-BG"/>
        </w:rPr>
        <w:t xml:space="preserve">д-р </w:t>
      </w:r>
      <w:r w:rsidR="000524FC" w:rsidRPr="009979FF">
        <w:rPr>
          <w:rFonts w:ascii="Times New Roman" w:hAnsi="Times New Roman"/>
          <w:color w:val="FFFFFF" w:themeColor="background1"/>
          <w:lang w:val="bg-BG"/>
        </w:rPr>
        <w:t>и</w:t>
      </w:r>
      <w:r w:rsidR="00356BD3" w:rsidRPr="009979FF">
        <w:rPr>
          <w:rFonts w:ascii="Times New Roman" w:hAnsi="Times New Roman"/>
          <w:color w:val="FFFFFF" w:themeColor="background1"/>
          <w:lang w:val="bg-BG"/>
        </w:rPr>
        <w:t>нж. Десислава Колева – директор д-я УР</w:t>
      </w:r>
    </w:p>
    <w:p w:rsidR="00C509F6" w:rsidRPr="009979FF" w:rsidRDefault="000524FC" w:rsidP="00C509F6">
      <w:pPr>
        <w:spacing w:after="0"/>
        <w:rPr>
          <w:rFonts w:ascii="Times New Roman" w:hAnsi="Times New Roman"/>
          <w:color w:val="FFFFFF" w:themeColor="background1"/>
          <w:lang w:val="bg-BG"/>
        </w:rPr>
      </w:pPr>
      <w:r w:rsidRPr="009979FF">
        <w:rPr>
          <w:rFonts w:ascii="Times New Roman" w:hAnsi="Times New Roman"/>
          <w:color w:val="FFFFFF" w:themeColor="background1"/>
          <w:lang w:val="bg-BG"/>
        </w:rPr>
        <w:t xml:space="preserve">Изготвил: </w:t>
      </w:r>
      <w:r w:rsidR="00C509F6" w:rsidRPr="009979FF">
        <w:rPr>
          <w:rFonts w:ascii="Times New Roman" w:hAnsi="Times New Roman"/>
          <w:color w:val="FFFFFF" w:themeColor="background1"/>
          <w:lang w:val="bg-BG"/>
        </w:rPr>
        <w:t>Емилия Драганешева – гл. експерт, дирекция ИЕ</w:t>
      </w:r>
    </w:p>
    <w:sectPr w:rsidR="00C509F6" w:rsidRPr="009979FF" w:rsidSect="00DE225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511" w:rsidRDefault="00804511" w:rsidP="0047435E">
      <w:pPr>
        <w:spacing w:after="0" w:line="240" w:lineRule="auto"/>
      </w:pPr>
      <w:r>
        <w:separator/>
      </w:r>
    </w:p>
  </w:endnote>
  <w:endnote w:type="continuationSeparator" w:id="0">
    <w:p w:rsidR="00804511" w:rsidRDefault="00804511" w:rsidP="0047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511" w:rsidRDefault="00804511" w:rsidP="0047435E">
      <w:pPr>
        <w:spacing w:after="0" w:line="240" w:lineRule="auto"/>
      </w:pPr>
      <w:r>
        <w:separator/>
      </w:r>
    </w:p>
  </w:footnote>
  <w:footnote w:type="continuationSeparator" w:id="0">
    <w:p w:rsidR="00804511" w:rsidRDefault="00804511" w:rsidP="00474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635C"/>
    <w:multiLevelType w:val="hybridMultilevel"/>
    <w:tmpl w:val="7D64F8F4"/>
    <w:lvl w:ilvl="0" w:tplc="566E3E6E">
      <w:start w:val="2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6AB114D"/>
    <w:multiLevelType w:val="hybridMultilevel"/>
    <w:tmpl w:val="C0C4B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C5652"/>
    <w:multiLevelType w:val="hybridMultilevel"/>
    <w:tmpl w:val="AA8C465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15D82EB8"/>
    <w:multiLevelType w:val="hybridMultilevel"/>
    <w:tmpl w:val="A4BC316E"/>
    <w:lvl w:ilvl="0" w:tplc="8FB20B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171C383F"/>
    <w:multiLevelType w:val="hybridMultilevel"/>
    <w:tmpl w:val="8BEAF37E"/>
    <w:lvl w:ilvl="0" w:tplc="54106C48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19C37230"/>
    <w:multiLevelType w:val="hybridMultilevel"/>
    <w:tmpl w:val="740688DC"/>
    <w:lvl w:ilvl="0" w:tplc="D8D05F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972A3A"/>
    <w:multiLevelType w:val="hybridMultilevel"/>
    <w:tmpl w:val="7390D622"/>
    <w:lvl w:ilvl="0" w:tplc="FC4473AE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D0C45"/>
    <w:multiLevelType w:val="hybridMultilevel"/>
    <w:tmpl w:val="74D8DEB6"/>
    <w:lvl w:ilvl="0" w:tplc="6D5032E2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F91074"/>
    <w:multiLevelType w:val="hybridMultilevel"/>
    <w:tmpl w:val="34D06D20"/>
    <w:lvl w:ilvl="0" w:tplc="7E7CE148">
      <w:start w:val="4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4B9140D7"/>
    <w:multiLevelType w:val="hybridMultilevel"/>
    <w:tmpl w:val="96801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40672"/>
    <w:multiLevelType w:val="hybridMultilevel"/>
    <w:tmpl w:val="8CA657A4"/>
    <w:lvl w:ilvl="0" w:tplc="B03EECD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130DB"/>
    <w:multiLevelType w:val="hybridMultilevel"/>
    <w:tmpl w:val="E95C18F0"/>
    <w:lvl w:ilvl="0" w:tplc="00E804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67E4518F"/>
    <w:multiLevelType w:val="hybridMultilevel"/>
    <w:tmpl w:val="2B42FD32"/>
    <w:lvl w:ilvl="0" w:tplc="D8D05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7"/>
  </w:num>
  <w:num w:numId="5">
    <w:abstractNumId w:val="11"/>
  </w:num>
  <w:num w:numId="6">
    <w:abstractNumId w:val="3"/>
  </w:num>
  <w:num w:numId="7">
    <w:abstractNumId w:val="6"/>
  </w:num>
  <w:num w:numId="8">
    <w:abstractNumId w:val="5"/>
  </w:num>
  <w:num w:numId="9">
    <w:abstractNumId w:val="12"/>
  </w:num>
  <w:num w:numId="10">
    <w:abstractNumId w:val="9"/>
  </w:num>
  <w:num w:numId="11">
    <w:abstractNumId w:val="10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D5C"/>
    <w:rsid w:val="00010CAA"/>
    <w:rsid w:val="00017406"/>
    <w:rsid w:val="0004416F"/>
    <w:rsid w:val="000524FC"/>
    <w:rsid w:val="000A3DDE"/>
    <w:rsid w:val="00117112"/>
    <w:rsid w:val="00127C5C"/>
    <w:rsid w:val="001437DB"/>
    <w:rsid w:val="0016292B"/>
    <w:rsid w:val="0019683F"/>
    <w:rsid w:val="001B2989"/>
    <w:rsid w:val="002119E2"/>
    <w:rsid w:val="002339CD"/>
    <w:rsid w:val="00244EAC"/>
    <w:rsid w:val="00283B36"/>
    <w:rsid w:val="002936C8"/>
    <w:rsid w:val="002C4774"/>
    <w:rsid w:val="002D32D2"/>
    <w:rsid w:val="00307EBA"/>
    <w:rsid w:val="00353327"/>
    <w:rsid w:val="00356BD3"/>
    <w:rsid w:val="00371342"/>
    <w:rsid w:val="00376A90"/>
    <w:rsid w:val="003A3D5C"/>
    <w:rsid w:val="003E22F5"/>
    <w:rsid w:val="0047435E"/>
    <w:rsid w:val="00476C49"/>
    <w:rsid w:val="0048040C"/>
    <w:rsid w:val="004867EC"/>
    <w:rsid w:val="0049399A"/>
    <w:rsid w:val="004A6FB4"/>
    <w:rsid w:val="004C4519"/>
    <w:rsid w:val="004D5571"/>
    <w:rsid w:val="004F7E25"/>
    <w:rsid w:val="0050578C"/>
    <w:rsid w:val="005258D2"/>
    <w:rsid w:val="00556996"/>
    <w:rsid w:val="005C2874"/>
    <w:rsid w:val="005C5A84"/>
    <w:rsid w:val="005E17EE"/>
    <w:rsid w:val="00604738"/>
    <w:rsid w:val="00625726"/>
    <w:rsid w:val="00652C3F"/>
    <w:rsid w:val="00697FEA"/>
    <w:rsid w:val="006C332E"/>
    <w:rsid w:val="006E43B7"/>
    <w:rsid w:val="00747282"/>
    <w:rsid w:val="00756FDF"/>
    <w:rsid w:val="00763FC9"/>
    <w:rsid w:val="0078082D"/>
    <w:rsid w:val="007E6A53"/>
    <w:rsid w:val="00804511"/>
    <w:rsid w:val="008416E1"/>
    <w:rsid w:val="008676CC"/>
    <w:rsid w:val="00885E55"/>
    <w:rsid w:val="008933E6"/>
    <w:rsid w:val="008A0A4A"/>
    <w:rsid w:val="008B778E"/>
    <w:rsid w:val="008D09E0"/>
    <w:rsid w:val="008E0F60"/>
    <w:rsid w:val="008E17BB"/>
    <w:rsid w:val="008F0030"/>
    <w:rsid w:val="00914CA5"/>
    <w:rsid w:val="00917AE9"/>
    <w:rsid w:val="00976D6B"/>
    <w:rsid w:val="009918AF"/>
    <w:rsid w:val="009979FF"/>
    <w:rsid w:val="009B29FF"/>
    <w:rsid w:val="00A505E4"/>
    <w:rsid w:val="00A63537"/>
    <w:rsid w:val="00AE5183"/>
    <w:rsid w:val="00B32E45"/>
    <w:rsid w:val="00B43387"/>
    <w:rsid w:val="00B644A6"/>
    <w:rsid w:val="00BC1788"/>
    <w:rsid w:val="00BE6793"/>
    <w:rsid w:val="00C31145"/>
    <w:rsid w:val="00C37C46"/>
    <w:rsid w:val="00C443BF"/>
    <w:rsid w:val="00C509F6"/>
    <w:rsid w:val="00C7674F"/>
    <w:rsid w:val="00CE5C4D"/>
    <w:rsid w:val="00CF2F77"/>
    <w:rsid w:val="00CF642D"/>
    <w:rsid w:val="00D07E3A"/>
    <w:rsid w:val="00D36811"/>
    <w:rsid w:val="00D75222"/>
    <w:rsid w:val="00D942F5"/>
    <w:rsid w:val="00DB03DA"/>
    <w:rsid w:val="00DB437C"/>
    <w:rsid w:val="00DB7225"/>
    <w:rsid w:val="00DE2253"/>
    <w:rsid w:val="00DE2D64"/>
    <w:rsid w:val="00DF172B"/>
    <w:rsid w:val="00E066C8"/>
    <w:rsid w:val="00E32F50"/>
    <w:rsid w:val="00E74B58"/>
    <w:rsid w:val="00ED4329"/>
    <w:rsid w:val="00EE15F3"/>
    <w:rsid w:val="00EE452F"/>
    <w:rsid w:val="00EF51C5"/>
    <w:rsid w:val="00F056B0"/>
    <w:rsid w:val="00F40731"/>
    <w:rsid w:val="00F66768"/>
    <w:rsid w:val="00F8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FC5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32E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3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35E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35E"/>
    <w:rPr>
      <w:rFonts w:eastAsiaTheme="minorEastAsia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A0A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A0A4A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84537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6711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8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11651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8627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8855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1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864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51645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77227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30A9F-6396-4718-A1B5-526266D98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2486</Words>
  <Characters>14173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2025-05-22T09:07:00Z</dcterms:created>
  <dcterms:modified xsi:type="dcterms:W3CDTF">2025-06-11T13:07:00Z</dcterms:modified>
</cp:coreProperties>
</file>